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8770142" w14:textId="4A393BCE" w:rsidR="00101FE0" w:rsidRPr="00101FE0" w:rsidRDefault="00101FE0" w:rsidP="00101FE0">
      <w:pPr>
        <w:tabs>
          <w:tab w:val="center" w:pos="4536"/>
          <w:tab w:val="right" w:pos="7938"/>
          <w:tab w:val="right" w:pos="9639"/>
        </w:tabs>
        <w:ind w:right="2"/>
        <w:rPr>
          <w:rFonts w:ascii="Arial" w:hAnsi="Arial" w:cs="Arial"/>
          <w:b/>
          <w:bCs/>
          <w:sz w:val="22"/>
          <w:szCs w:val="22"/>
        </w:rPr>
      </w:pPr>
      <w:r w:rsidRPr="00101FE0">
        <w:rPr>
          <w:rFonts w:ascii="Arial" w:hAnsi="Arial" w:cs="Arial"/>
          <w:b/>
          <w:bCs/>
          <w:sz w:val="22"/>
          <w:szCs w:val="22"/>
        </w:rPr>
        <w:t>3GPP TSG RAN WG1 #112</w:t>
      </w:r>
      <w:r w:rsidRPr="00101FE0">
        <w:rPr>
          <w:rFonts w:ascii="Arial" w:hAnsi="Arial" w:cs="Arial"/>
          <w:b/>
          <w:bCs/>
          <w:sz w:val="22"/>
          <w:szCs w:val="22"/>
        </w:rPr>
        <w:tab/>
        <w:t xml:space="preserve">                                                                  </w:t>
      </w:r>
      <w:r>
        <w:rPr>
          <w:rFonts w:ascii="Arial" w:hAnsi="Arial" w:cs="Arial"/>
          <w:b/>
          <w:bCs/>
          <w:sz w:val="22"/>
          <w:szCs w:val="22"/>
        </w:rPr>
        <w:t xml:space="preserve"> </w:t>
      </w:r>
      <w:r w:rsidR="00090B61">
        <w:rPr>
          <w:rFonts w:ascii="Arial" w:hAnsi="Arial" w:cs="Arial"/>
          <w:b/>
          <w:bCs/>
          <w:sz w:val="22"/>
          <w:szCs w:val="22"/>
        </w:rPr>
        <w:t xml:space="preserve">                </w:t>
      </w:r>
      <w:r>
        <w:rPr>
          <w:rFonts w:ascii="Arial" w:hAnsi="Arial" w:cs="Arial"/>
          <w:b/>
          <w:bCs/>
          <w:sz w:val="22"/>
          <w:szCs w:val="22"/>
        </w:rPr>
        <w:t>R1</w:t>
      </w:r>
      <w:r w:rsidRPr="00101FE0">
        <w:rPr>
          <w:rFonts w:ascii="Arial" w:hAnsi="Arial" w:cs="Arial"/>
          <w:b/>
          <w:bCs/>
          <w:sz w:val="22"/>
          <w:szCs w:val="22"/>
        </w:rPr>
        <w:t>-230</w:t>
      </w:r>
      <w:r w:rsidR="00090B61">
        <w:rPr>
          <w:rFonts w:ascii="Arial" w:hAnsi="Arial" w:cs="Arial"/>
          <w:b/>
          <w:bCs/>
          <w:sz w:val="22"/>
          <w:szCs w:val="22"/>
        </w:rPr>
        <w:t>1355</w:t>
      </w:r>
    </w:p>
    <w:p w14:paraId="0878314C" w14:textId="77777777" w:rsidR="00101FE0" w:rsidRPr="00101FE0" w:rsidRDefault="00101FE0" w:rsidP="00101FE0">
      <w:pPr>
        <w:tabs>
          <w:tab w:val="center" w:pos="4536"/>
          <w:tab w:val="right" w:pos="9072"/>
        </w:tabs>
        <w:rPr>
          <w:rFonts w:ascii="Arial" w:eastAsia="MS Mincho" w:hAnsi="Arial" w:cs="Arial"/>
          <w:b/>
          <w:bCs/>
          <w:sz w:val="22"/>
          <w:szCs w:val="22"/>
          <w:lang w:eastAsia="ja-JP"/>
        </w:rPr>
      </w:pPr>
      <w:r w:rsidRPr="00101FE0">
        <w:rPr>
          <w:rFonts w:ascii="Arial" w:eastAsia="MS Mincho" w:hAnsi="Arial" w:cs="Arial"/>
          <w:b/>
          <w:bCs/>
          <w:sz w:val="22"/>
          <w:szCs w:val="22"/>
          <w:lang w:eastAsia="ja-JP"/>
        </w:rPr>
        <w:t>Athens, Greece, February 27</w:t>
      </w:r>
      <w:r w:rsidRPr="00101FE0">
        <w:rPr>
          <w:rFonts w:ascii="Arial" w:eastAsia="MS Mincho" w:hAnsi="Arial" w:cs="Arial"/>
          <w:b/>
          <w:bCs/>
          <w:sz w:val="22"/>
          <w:szCs w:val="22"/>
          <w:vertAlign w:val="superscript"/>
          <w:lang w:eastAsia="ja-JP"/>
        </w:rPr>
        <w:t>th</w:t>
      </w:r>
      <w:r w:rsidRPr="00101FE0">
        <w:rPr>
          <w:rFonts w:ascii="Arial" w:eastAsia="MS Mincho" w:hAnsi="Arial" w:cs="Arial"/>
          <w:b/>
          <w:bCs/>
          <w:sz w:val="22"/>
          <w:szCs w:val="22"/>
          <w:lang w:eastAsia="ja-JP"/>
        </w:rPr>
        <w:t xml:space="preserve"> – March 3</w:t>
      </w:r>
      <w:r w:rsidRPr="00101FE0">
        <w:rPr>
          <w:rFonts w:ascii="Arial" w:eastAsia="MS Mincho" w:hAnsi="Arial" w:cs="Arial"/>
          <w:b/>
          <w:bCs/>
          <w:sz w:val="22"/>
          <w:szCs w:val="22"/>
          <w:vertAlign w:val="superscript"/>
          <w:lang w:eastAsia="ja-JP"/>
        </w:rPr>
        <w:t>rd</w:t>
      </w:r>
      <w:r w:rsidRPr="00101FE0">
        <w:rPr>
          <w:rFonts w:ascii="Arial" w:eastAsia="MS Mincho" w:hAnsi="Arial" w:cs="Arial"/>
          <w:b/>
          <w:bCs/>
          <w:sz w:val="22"/>
          <w:szCs w:val="22"/>
          <w:lang w:eastAsia="ja-JP"/>
        </w:rPr>
        <w:t>, 2023</w:t>
      </w:r>
    </w:p>
    <w:p w14:paraId="588A538B" w14:textId="77777777" w:rsidR="00062DAA" w:rsidRPr="005811A6" w:rsidRDefault="00062DAA" w:rsidP="00A411B4">
      <w:pPr>
        <w:tabs>
          <w:tab w:val="center" w:pos="4536"/>
          <w:tab w:val="right" w:pos="9072"/>
        </w:tabs>
        <w:rPr>
          <w:rFonts w:ascii="Arial" w:eastAsia="MS Mincho" w:hAnsi="Arial" w:cs="Arial"/>
          <w:b/>
          <w:bCs/>
          <w:lang w:val="en-GB" w:eastAsia="ja-JP"/>
        </w:rPr>
      </w:pPr>
    </w:p>
    <w:p w14:paraId="2FE24820" w14:textId="24F8E87A" w:rsidR="00B23EB7" w:rsidRPr="00315C6E" w:rsidRDefault="00B23EB7" w:rsidP="00B23EB7">
      <w:pPr>
        <w:pStyle w:val="3GPPHeader"/>
        <w:rPr>
          <w:sz w:val="22"/>
          <w:szCs w:val="22"/>
        </w:rPr>
      </w:pPr>
      <w:r w:rsidRPr="00315C6E">
        <w:rPr>
          <w:sz w:val="22"/>
          <w:szCs w:val="22"/>
        </w:rPr>
        <w:t>Agenda Item:</w:t>
      </w:r>
      <w:r w:rsidRPr="00315C6E">
        <w:rPr>
          <w:sz w:val="22"/>
          <w:szCs w:val="22"/>
        </w:rPr>
        <w:tab/>
      </w:r>
      <w:r w:rsidR="00913307">
        <w:rPr>
          <w:sz w:val="22"/>
          <w:szCs w:val="22"/>
        </w:rPr>
        <w:t>9.5.</w:t>
      </w:r>
      <w:r w:rsidR="00090B61">
        <w:rPr>
          <w:sz w:val="22"/>
          <w:szCs w:val="22"/>
        </w:rPr>
        <w:t>4</w:t>
      </w:r>
    </w:p>
    <w:p w14:paraId="16F5C7EC" w14:textId="77777777" w:rsidR="00B23EB7" w:rsidRPr="00315C6E" w:rsidRDefault="00B23EB7" w:rsidP="00B23EB7">
      <w:pPr>
        <w:pStyle w:val="3GPPHeader"/>
        <w:rPr>
          <w:sz w:val="22"/>
          <w:szCs w:val="22"/>
        </w:rPr>
      </w:pPr>
      <w:r w:rsidRPr="00315C6E">
        <w:rPr>
          <w:sz w:val="22"/>
          <w:szCs w:val="22"/>
        </w:rPr>
        <w:t>Source:</w:t>
      </w:r>
      <w:r w:rsidRPr="00315C6E">
        <w:rPr>
          <w:sz w:val="22"/>
          <w:szCs w:val="22"/>
        </w:rPr>
        <w:tab/>
        <w:t>Apple</w:t>
      </w:r>
      <w:r>
        <w:rPr>
          <w:sz w:val="22"/>
          <w:szCs w:val="22"/>
        </w:rPr>
        <w:t xml:space="preserve"> Inc.</w:t>
      </w:r>
    </w:p>
    <w:p w14:paraId="6E036978" w14:textId="6C43E75E" w:rsidR="00B23EB7" w:rsidRDefault="00B23EB7" w:rsidP="00B23EB7">
      <w:pPr>
        <w:pStyle w:val="3GPPHeader"/>
        <w:rPr>
          <w:sz w:val="22"/>
          <w:szCs w:val="22"/>
        </w:rPr>
      </w:pPr>
      <w:r w:rsidRPr="00315C6E">
        <w:rPr>
          <w:sz w:val="22"/>
          <w:szCs w:val="22"/>
        </w:rPr>
        <w:t>Title:</w:t>
      </w:r>
      <w:r w:rsidRPr="00315C6E">
        <w:rPr>
          <w:sz w:val="22"/>
          <w:szCs w:val="22"/>
        </w:rPr>
        <w:tab/>
      </w:r>
      <w:r w:rsidR="00E2739E" w:rsidRPr="00E2739E">
        <w:rPr>
          <w:sz w:val="22"/>
          <w:szCs w:val="22"/>
        </w:rPr>
        <w:t>On Bandwidth aggregation for positioning measurements</w:t>
      </w:r>
    </w:p>
    <w:p w14:paraId="13F21E67" w14:textId="77777777" w:rsidR="00B23EB7" w:rsidRPr="00315C6E" w:rsidRDefault="00B23EB7" w:rsidP="00B23EB7">
      <w:pPr>
        <w:pStyle w:val="3GPPHeader"/>
        <w:rPr>
          <w:sz w:val="22"/>
          <w:szCs w:val="22"/>
        </w:rPr>
      </w:pPr>
      <w:r>
        <w:rPr>
          <w:sz w:val="22"/>
          <w:szCs w:val="22"/>
        </w:rPr>
        <w:t>Document for:</w:t>
      </w:r>
      <w:r>
        <w:rPr>
          <w:sz w:val="22"/>
          <w:szCs w:val="22"/>
        </w:rPr>
        <w:tab/>
        <w:t>Discussion/</w:t>
      </w:r>
      <w:r w:rsidRPr="00315C6E">
        <w:rPr>
          <w:sz w:val="22"/>
          <w:szCs w:val="22"/>
        </w:rPr>
        <w:t>Decision</w:t>
      </w:r>
    </w:p>
    <w:p w14:paraId="4A8507FF" w14:textId="77777777" w:rsidR="00B23EB7" w:rsidRPr="00BF128D" w:rsidRDefault="00B23EB7" w:rsidP="008134DE">
      <w:pPr>
        <w:pStyle w:val="Heading1"/>
      </w:pPr>
      <w:r w:rsidRPr="00315C6E">
        <w:t>Introduction</w:t>
      </w:r>
    </w:p>
    <w:p w14:paraId="4B80B09B" w14:textId="59AE73F7" w:rsidR="002B6731" w:rsidRDefault="00BD5826" w:rsidP="009C7D81">
      <w:pPr>
        <w:pStyle w:val="0Maintext"/>
        <w:spacing w:after="0" w:afterAutospacing="0" w:line="240" w:lineRule="auto"/>
        <w:ind w:firstLine="0"/>
        <w:rPr>
          <w:sz w:val="22"/>
          <w:szCs w:val="22"/>
          <w:lang w:val="en-US"/>
        </w:rPr>
      </w:pPr>
      <w:r>
        <w:rPr>
          <w:sz w:val="22"/>
          <w:szCs w:val="22"/>
          <w:lang w:val="en-US"/>
        </w:rPr>
        <w:t>A</w:t>
      </w:r>
      <w:r w:rsidR="00727749">
        <w:rPr>
          <w:sz w:val="22"/>
          <w:szCs w:val="22"/>
          <w:lang w:val="en-US"/>
        </w:rPr>
        <w:t xml:space="preserve"> SID </w:t>
      </w:r>
      <w:r w:rsidR="00534563">
        <w:rPr>
          <w:sz w:val="22"/>
          <w:szCs w:val="22"/>
          <w:lang w:val="en-US"/>
        </w:rPr>
        <w:t>defining objective</w:t>
      </w:r>
      <w:r w:rsidR="003553F0">
        <w:rPr>
          <w:sz w:val="22"/>
          <w:szCs w:val="22"/>
          <w:lang w:val="en-US"/>
        </w:rPr>
        <w:t>s</w:t>
      </w:r>
      <w:r w:rsidR="00534563">
        <w:rPr>
          <w:sz w:val="22"/>
          <w:szCs w:val="22"/>
          <w:lang w:val="en-US"/>
        </w:rPr>
        <w:t xml:space="preserve"> </w:t>
      </w:r>
      <w:r w:rsidR="003553F0">
        <w:rPr>
          <w:sz w:val="22"/>
          <w:szCs w:val="22"/>
          <w:lang w:val="en-US"/>
        </w:rPr>
        <w:t xml:space="preserve">for </w:t>
      </w:r>
      <w:r w:rsidR="00534563">
        <w:rPr>
          <w:sz w:val="22"/>
          <w:szCs w:val="22"/>
          <w:lang w:val="en-US"/>
        </w:rPr>
        <w:t>a</w:t>
      </w:r>
      <w:r w:rsidR="00727749">
        <w:rPr>
          <w:sz w:val="22"/>
          <w:szCs w:val="22"/>
          <w:lang w:val="en-US"/>
        </w:rPr>
        <w:t xml:space="preserve"> </w:t>
      </w:r>
      <w:r w:rsidR="00727749" w:rsidRPr="00727749">
        <w:rPr>
          <w:sz w:val="22"/>
          <w:szCs w:val="22"/>
          <w:lang w:val="en-US"/>
        </w:rPr>
        <w:t xml:space="preserve">Study on expanded and improved NR positioning </w:t>
      </w:r>
      <w:r w:rsidR="00ED211C" w:rsidRPr="00DA5F28">
        <w:rPr>
          <w:sz w:val="22"/>
          <w:szCs w:val="22"/>
          <w:lang w:val="en-US"/>
        </w:rPr>
        <w:t>was agreed</w:t>
      </w:r>
      <w:r>
        <w:rPr>
          <w:sz w:val="22"/>
          <w:szCs w:val="22"/>
          <w:lang w:val="en-US"/>
        </w:rPr>
        <w:t xml:space="preserve"> in RAN #94 </w:t>
      </w:r>
      <w:r>
        <w:rPr>
          <w:sz w:val="22"/>
          <w:szCs w:val="22"/>
          <w:lang w:val="en-US"/>
        </w:rPr>
        <w:fldChar w:fldCharType="begin"/>
      </w:r>
      <w:r>
        <w:rPr>
          <w:sz w:val="22"/>
          <w:szCs w:val="22"/>
          <w:lang w:val="en-US"/>
        </w:rPr>
        <w:instrText xml:space="preserve"> REF _Ref40195690 \r \h </w:instrText>
      </w:r>
      <w:r>
        <w:rPr>
          <w:sz w:val="22"/>
          <w:szCs w:val="22"/>
          <w:lang w:val="en-US"/>
        </w:rPr>
      </w:r>
      <w:r>
        <w:rPr>
          <w:sz w:val="22"/>
          <w:szCs w:val="22"/>
          <w:lang w:val="en-US"/>
        </w:rPr>
        <w:fldChar w:fldCharType="separate"/>
      </w:r>
      <w:r w:rsidR="009C7D81">
        <w:rPr>
          <w:sz w:val="22"/>
          <w:szCs w:val="22"/>
          <w:lang w:val="en-US"/>
        </w:rPr>
        <w:t>[1]</w:t>
      </w:r>
      <w:r>
        <w:rPr>
          <w:sz w:val="22"/>
          <w:szCs w:val="22"/>
          <w:lang w:val="en-US"/>
        </w:rPr>
        <w:fldChar w:fldCharType="end"/>
      </w:r>
      <w:r>
        <w:rPr>
          <w:sz w:val="22"/>
          <w:szCs w:val="22"/>
          <w:lang w:val="en-US"/>
        </w:rPr>
        <w:t xml:space="preserve">, </w:t>
      </w:r>
      <w:r w:rsidR="00ED211C" w:rsidRPr="00DA5F28">
        <w:rPr>
          <w:sz w:val="22"/>
          <w:szCs w:val="22"/>
          <w:lang w:val="en-US"/>
        </w:rPr>
        <w:t xml:space="preserve"> </w:t>
      </w:r>
      <w:r w:rsidR="001D0CBB">
        <w:rPr>
          <w:sz w:val="22"/>
          <w:szCs w:val="22"/>
          <w:lang w:val="en-US"/>
        </w:rPr>
        <w:t xml:space="preserve">with </w:t>
      </w:r>
      <w:r w:rsidR="00ED211C" w:rsidRPr="00DA5F28">
        <w:rPr>
          <w:sz w:val="22"/>
          <w:szCs w:val="22"/>
          <w:lang w:val="en-US"/>
        </w:rPr>
        <w:t xml:space="preserve">the following </w:t>
      </w:r>
      <w:r w:rsidR="00534563" w:rsidRPr="0040154B">
        <w:rPr>
          <w:sz w:val="22"/>
          <w:szCs w:val="22"/>
          <w:lang w:val="en-US"/>
        </w:rPr>
        <w:t>objective:</w:t>
      </w:r>
    </w:p>
    <w:p w14:paraId="14A3A21A" w14:textId="77777777" w:rsidR="00CE3949" w:rsidRPr="0040154B" w:rsidRDefault="00CE3949" w:rsidP="009C7D81">
      <w:pPr>
        <w:pStyle w:val="0Maintext"/>
        <w:spacing w:after="0" w:afterAutospacing="0" w:line="240" w:lineRule="auto"/>
        <w:ind w:firstLine="0"/>
        <w:rPr>
          <w:sz w:val="22"/>
          <w:szCs w:val="22"/>
          <w:lang w:val="en-US"/>
        </w:rPr>
      </w:pPr>
    </w:p>
    <w:p w14:paraId="77312E80" w14:textId="1BBDBEEF" w:rsidR="003F366A" w:rsidRPr="003F366A" w:rsidRDefault="003F366A">
      <w:pPr>
        <w:pStyle w:val="B1"/>
        <w:numPr>
          <w:ilvl w:val="0"/>
          <w:numId w:val="4"/>
        </w:numPr>
        <w:rPr>
          <w:sz w:val="22"/>
          <w:szCs w:val="22"/>
          <w:lang w:eastAsia="ja-JP"/>
        </w:rPr>
      </w:pPr>
      <w:r w:rsidRPr="003F366A">
        <w:rPr>
          <w:sz w:val="22"/>
          <w:szCs w:val="22"/>
          <w:lang w:eastAsia="ja-JP"/>
        </w:rPr>
        <w:t>Study solutions for accuracy improvement based on PRS/SRS bandwidth aggregation for intra-band carriers considering e.g., timing errors, phase coherency, frequency errors, power imbalance, etc.</w:t>
      </w:r>
    </w:p>
    <w:p w14:paraId="27729A44" w14:textId="77777777" w:rsidR="009C7D81" w:rsidRPr="0040154B" w:rsidRDefault="009C7D81" w:rsidP="009C7D81">
      <w:pPr>
        <w:pStyle w:val="0Maintext"/>
        <w:spacing w:after="0" w:afterAutospacing="0" w:line="240" w:lineRule="auto"/>
        <w:ind w:left="360" w:firstLine="0"/>
        <w:rPr>
          <w:sz w:val="22"/>
          <w:szCs w:val="22"/>
          <w:lang w:val="en-US"/>
        </w:rPr>
      </w:pPr>
    </w:p>
    <w:p w14:paraId="3B043E04" w14:textId="648E6AFA" w:rsidR="009C7D81" w:rsidRDefault="009C7D81" w:rsidP="009C7D81">
      <w:pPr>
        <w:pStyle w:val="0Maintext"/>
        <w:spacing w:after="0" w:afterAutospacing="0" w:line="240" w:lineRule="auto"/>
        <w:ind w:firstLine="0"/>
        <w:rPr>
          <w:sz w:val="22"/>
          <w:szCs w:val="22"/>
          <w:lang w:val="en-US"/>
        </w:rPr>
      </w:pPr>
      <w:r w:rsidRPr="0040154B">
        <w:rPr>
          <w:sz w:val="22"/>
          <w:szCs w:val="22"/>
          <w:lang w:val="en-US"/>
        </w:rPr>
        <w:t xml:space="preserve">The conclusion to the SID was captured in a Technical Report </w:t>
      </w:r>
      <w:r w:rsidRPr="0040154B">
        <w:rPr>
          <w:sz w:val="22"/>
          <w:szCs w:val="22"/>
          <w:lang w:val="en-US"/>
        </w:rPr>
        <w:fldChar w:fldCharType="begin"/>
      </w:r>
      <w:r w:rsidRPr="0040154B">
        <w:rPr>
          <w:sz w:val="22"/>
          <w:szCs w:val="22"/>
          <w:lang w:val="en-US"/>
        </w:rPr>
        <w:instrText xml:space="preserve"> REF _Ref127181582 \r \h </w:instrText>
      </w:r>
      <w:r w:rsidR="0040154B">
        <w:rPr>
          <w:sz w:val="22"/>
          <w:szCs w:val="22"/>
          <w:lang w:val="en-US"/>
        </w:rPr>
        <w:instrText xml:space="preserve"> \* MERGEFORMAT </w:instrText>
      </w:r>
      <w:r w:rsidRPr="0040154B">
        <w:rPr>
          <w:sz w:val="22"/>
          <w:szCs w:val="22"/>
          <w:lang w:val="en-US"/>
        </w:rPr>
      </w:r>
      <w:r w:rsidRPr="0040154B">
        <w:rPr>
          <w:sz w:val="22"/>
          <w:szCs w:val="22"/>
          <w:lang w:val="en-US"/>
        </w:rPr>
        <w:fldChar w:fldCharType="separate"/>
      </w:r>
      <w:r w:rsidRPr="0040154B">
        <w:rPr>
          <w:sz w:val="22"/>
          <w:szCs w:val="22"/>
          <w:lang w:val="en-US"/>
        </w:rPr>
        <w:t>[2]</w:t>
      </w:r>
      <w:r w:rsidRPr="0040154B">
        <w:rPr>
          <w:sz w:val="22"/>
          <w:szCs w:val="22"/>
          <w:lang w:val="en-US"/>
        </w:rPr>
        <w:fldChar w:fldCharType="end"/>
      </w:r>
      <w:r w:rsidR="00E60105">
        <w:rPr>
          <w:sz w:val="22"/>
          <w:szCs w:val="22"/>
          <w:lang w:val="en-US"/>
        </w:rPr>
        <w:t xml:space="preserve">. </w:t>
      </w:r>
      <w:r w:rsidRPr="0040154B">
        <w:rPr>
          <w:sz w:val="22"/>
          <w:szCs w:val="22"/>
          <w:lang w:val="en-US"/>
        </w:rPr>
        <w:t xml:space="preserve"> A Work Item description with the following objective was made</w:t>
      </w:r>
      <w:r w:rsidR="00DF7F3E" w:rsidRPr="0040154B">
        <w:rPr>
          <w:sz w:val="22"/>
          <w:szCs w:val="22"/>
          <w:lang w:val="en-US"/>
        </w:rPr>
        <w:t xml:space="preserve"> </w:t>
      </w:r>
      <w:r w:rsidR="00DF7F3E" w:rsidRPr="0040154B">
        <w:rPr>
          <w:sz w:val="22"/>
          <w:szCs w:val="22"/>
          <w:lang w:val="en-US"/>
        </w:rPr>
        <w:fldChar w:fldCharType="begin"/>
      </w:r>
      <w:r w:rsidR="00DF7F3E" w:rsidRPr="0040154B">
        <w:rPr>
          <w:sz w:val="22"/>
          <w:szCs w:val="22"/>
          <w:lang w:val="en-US"/>
        </w:rPr>
        <w:instrText xml:space="preserve"> REF _Ref127202917 \r \h </w:instrText>
      </w:r>
      <w:r w:rsidR="0040154B">
        <w:rPr>
          <w:sz w:val="22"/>
          <w:szCs w:val="22"/>
          <w:lang w:val="en-US"/>
        </w:rPr>
        <w:instrText xml:space="preserve"> \* MERGEFORMAT </w:instrText>
      </w:r>
      <w:r w:rsidR="00DF7F3E" w:rsidRPr="0040154B">
        <w:rPr>
          <w:sz w:val="22"/>
          <w:szCs w:val="22"/>
          <w:lang w:val="en-US"/>
        </w:rPr>
      </w:r>
      <w:r w:rsidR="00DF7F3E" w:rsidRPr="0040154B">
        <w:rPr>
          <w:sz w:val="22"/>
          <w:szCs w:val="22"/>
          <w:lang w:val="en-US"/>
        </w:rPr>
        <w:fldChar w:fldCharType="separate"/>
      </w:r>
      <w:r w:rsidR="00DF7F3E" w:rsidRPr="0040154B">
        <w:rPr>
          <w:sz w:val="22"/>
          <w:szCs w:val="22"/>
          <w:lang w:val="en-US"/>
        </w:rPr>
        <w:t>[3]</w:t>
      </w:r>
      <w:r w:rsidR="00DF7F3E" w:rsidRPr="0040154B">
        <w:rPr>
          <w:sz w:val="22"/>
          <w:szCs w:val="22"/>
          <w:lang w:val="en-US"/>
        </w:rPr>
        <w:fldChar w:fldCharType="end"/>
      </w:r>
      <w:r w:rsidRPr="0040154B">
        <w:rPr>
          <w:sz w:val="22"/>
          <w:szCs w:val="22"/>
          <w:lang w:val="en-US"/>
        </w:rPr>
        <w:t>:</w:t>
      </w:r>
    </w:p>
    <w:p w14:paraId="46AAE71D" w14:textId="77777777" w:rsidR="00CE3949" w:rsidRPr="0040154B" w:rsidRDefault="00CE3949" w:rsidP="009C7D81">
      <w:pPr>
        <w:pStyle w:val="0Maintext"/>
        <w:spacing w:after="0" w:afterAutospacing="0" w:line="240" w:lineRule="auto"/>
        <w:ind w:firstLine="0"/>
        <w:rPr>
          <w:sz w:val="22"/>
          <w:szCs w:val="22"/>
          <w:lang w:val="en-US"/>
        </w:rPr>
      </w:pPr>
    </w:p>
    <w:p w14:paraId="19012101" w14:textId="77777777" w:rsidR="00E2739E" w:rsidRPr="00E2739E" w:rsidRDefault="00E2739E">
      <w:pPr>
        <w:numPr>
          <w:ilvl w:val="0"/>
          <w:numId w:val="3"/>
        </w:numPr>
        <w:spacing w:line="276" w:lineRule="auto"/>
        <w:jc w:val="both"/>
        <w:rPr>
          <w:rFonts w:eastAsia="MS Mincho"/>
          <w:sz w:val="22"/>
          <w:szCs w:val="22"/>
          <w:lang w:eastAsia="ko-KR"/>
        </w:rPr>
      </w:pPr>
      <w:bookmarkStart w:id="0" w:name="_Hlk58595024"/>
      <w:r w:rsidRPr="00E2739E">
        <w:rPr>
          <w:rFonts w:eastAsia="MS Mincho"/>
          <w:sz w:val="22"/>
          <w:szCs w:val="22"/>
          <w:lang w:eastAsia="ko-KR"/>
        </w:rPr>
        <w:t>Specify bandwidth aggregation for positioning measurements across up to three intra-band contiguous carriers [RAN1, RAN2, RAN4].</w:t>
      </w:r>
    </w:p>
    <w:p w14:paraId="5B5BE406" w14:textId="77777777" w:rsidR="00E2739E" w:rsidRPr="00E2739E" w:rsidRDefault="00E2739E">
      <w:pPr>
        <w:numPr>
          <w:ilvl w:val="1"/>
          <w:numId w:val="3"/>
        </w:numPr>
        <w:spacing w:line="276" w:lineRule="auto"/>
        <w:jc w:val="both"/>
        <w:rPr>
          <w:sz w:val="22"/>
          <w:szCs w:val="22"/>
          <w:lang w:eastAsia="ko-KR"/>
        </w:rPr>
      </w:pPr>
      <w:r w:rsidRPr="00E2739E">
        <w:rPr>
          <w:sz w:val="22"/>
          <w:szCs w:val="22"/>
          <w:lang w:eastAsia="ko-KR"/>
        </w:rPr>
        <w:t xml:space="preserve">Specify </w:t>
      </w:r>
      <w:proofErr w:type="spellStart"/>
      <w:r w:rsidRPr="00E2739E">
        <w:rPr>
          <w:sz w:val="22"/>
          <w:szCs w:val="22"/>
          <w:lang w:eastAsia="ko-KR"/>
        </w:rPr>
        <w:t>signalling</w:t>
      </w:r>
      <w:proofErr w:type="spellEnd"/>
      <w:r w:rsidRPr="00E2739E">
        <w:rPr>
          <w:sz w:val="22"/>
          <w:szCs w:val="22"/>
          <w:lang w:eastAsia="ko-KR"/>
        </w:rPr>
        <w:t xml:space="preserve"> and procedures to support aggregation of PRS/SRS (respectively) resources across PFLs/carriers (respectively) for positioning measurements under the assumption that the signals over aggregated resources are transmitted and received (respectively) using a single RF chain (same antenna) [RAN1, RAN2].</w:t>
      </w:r>
    </w:p>
    <w:p w14:paraId="6F47B103" w14:textId="77777777" w:rsidR="00E2739E" w:rsidRPr="00E2739E" w:rsidRDefault="00E2739E">
      <w:pPr>
        <w:numPr>
          <w:ilvl w:val="2"/>
          <w:numId w:val="3"/>
        </w:numPr>
        <w:spacing w:line="276" w:lineRule="auto"/>
        <w:jc w:val="both"/>
        <w:rPr>
          <w:sz w:val="22"/>
          <w:szCs w:val="22"/>
          <w:lang w:eastAsia="ko-KR"/>
        </w:rPr>
      </w:pPr>
      <w:r w:rsidRPr="00E2739E">
        <w:rPr>
          <w:sz w:val="22"/>
          <w:szCs w:val="22"/>
          <w:lang w:eastAsia="ko-KR"/>
        </w:rPr>
        <w:t>NOTE: The support of bandwidth aggregation for positioning measurements applies only to timing related measurements (e.g., RSTD, RTOA, and UE/gNB Rx-Tx time difference).</w:t>
      </w:r>
    </w:p>
    <w:p w14:paraId="0544D9A2" w14:textId="183F6EE2" w:rsidR="004A1F1C" w:rsidRPr="0040154B" w:rsidRDefault="004A1F1C" w:rsidP="00474888">
      <w:pPr>
        <w:pStyle w:val="0Maintext"/>
        <w:spacing w:before="100" w:beforeAutospacing="1"/>
        <w:ind w:firstLine="0"/>
        <w:rPr>
          <w:rFonts w:eastAsia="SimSun" w:cs="Times New Roman"/>
          <w:sz w:val="22"/>
          <w:szCs w:val="22"/>
          <w:lang w:eastAsia="ja-JP"/>
        </w:rPr>
      </w:pPr>
      <w:r w:rsidRPr="0040154B">
        <w:rPr>
          <w:rFonts w:eastAsia="SimSun" w:cs="Times New Roman"/>
          <w:sz w:val="22"/>
          <w:szCs w:val="22"/>
          <w:lang w:eastAsia="ja-JP"/>
        </w:rPr>
        <w:t xml:space="preserve">In this contribution, we address </w:t>
      </w:r>
      <w:r w:rsidR="00A20495" w:rsidRPr="0040154B">
        <w:rPr>
          <w:rFonts w:eastAsia="SimSun" w:cs="Times New Roman"/>
          <w:sz w:val="22"/>
          <w:szCs w:val="22"/>
          <w:lang w:val="en-US" w:eastAsia="ja-JP"/>
        </w:rPr>
        <w:t xml:space="preserve">RAN1 focused enhancements for </w:t>
      </w:r>
      <w:r w:rsidR="003F366A">
        <w:rPr>
          <w:rFonts w:eastAsia="SimSun" w:cs="Times New Roman"/>
          <w:sz w:val="22"/>
          <w:szCs w:val="22"/>
          <w:lang w:val="en-US" w:eastAsia="ja-JP"/>
        </w:rPr>
        <w:t>PRS/SRS bandwidth aggregation</w:t>
      </w:r>
      <w:r w:rsidRPr="0040154B">
        <w:rPr>
          <w:rFonts w:eastAsia="SimSun" w:cs="Times New Roman"/>
          <w:sz w:val="22"/>
          <w:szCs w:val="22"/>
          <w:lang w:eastAsia="ja-JP"/>
        </w:rPr>
        <w:t>.</w:t>
      </w:r>
    </w:p>
    <w:p w14:paraId="24EC66D0" w14:textId="0530B83D" w:rsidR="00653CCE" w:rsidRPr="009C7D81" w:rsidRDefault="008A13B7" w:rsidP="001C4DB4">
      <w:pPr>
        <w:pStyle w:val="Heading1"/>
        <w:rPr>
          <w:sz w:val="22"/>
          <w:szCs w:val="22"/>
        </w:rPr>
      </w:pPr>
      <w:r>
        <w:t>Discussion</w:t>
      </w:r>
      <w:bookmarkEnd w:id="0"/>
    </w:p>
    <w:p w14:paraId="50B8CC62" w14:textId="708553DD" w:rsidR="008063EE" w:rsidRDefault="003F366A" w:rsidP="008063EE">
      <w:pPr>
        <w:pStyle w:val="Heading2"/>
        <w:jc w:val="both"/>
      </w:pPr>
      <w:r w:rsidRPr="003F366A">
        <w:rPr>
          <w:lang w:val="en-GB"/>
        </w:rPr>
        <w:t xml:space="preserve">PRS / SRS </w:t>
      </w:r>
      <w:r w:rsidRPr="003F366A">
        <w:rPr>
          <w:bCs/>
          <w:lang w:val="en-GB"/>
        </w:rPr>
        <w:t>bandwidth aggregation</w:t>
      </w:r>
    </w:p>
    <w:p w14:paraId="5B844CB4" w14:textId="77777777" w:rsidR="003F366A" w:rsidRPr="00E60105" w:rsidRDefault="003F366A" w:rsidP="0040154B">
      <w:pPr>
        <w:tabs>
          <w:tab w:val="left" w:pos="640"/>
        </w:tabs>
        <w:jc w:val="both"/>
        <w:rPr>
          <w:sz w:val="22"/>
          <w:szCs w:val="22"/>
        </w:rPr>
      </w:pPr>
      <w:r w:rsidRPr="00E60105">
        <w:rPr>
          <w:sz w:val="22"/>
          <w:szCs w:val="22"/>
        </w:rPr>
        <w:t xml:space="preserve">In the </w:t>
      </w:r>
      <w:r w:rsidR="0040154B" w:rsidRPr="00E60105">
        <w:rPr>
          <w:sz w:val="22"/>
          <w:szCs w:val="22"/>
        </w:rPr>
        <w:t>Rel-1</w:t>
      </w:r>
      <w:r w:rsidRPr="00E60105">
        <w:rPr>
          <w:sz w:val="22"/>
          <w:szCs w:val="22"/>
        </w:rPr>
        <w:t xml:space="preserve">7 study on positioning enhancements, it was concluded from evaluation results in RAN1 that </w:t>
      </w:r>
    </w:p>
    <w:p w14:paraId="177F1A6D" w14:textId="0460413B" w:rsidR="003F366A" w:rsidRPr="00E60105" w:rsidRDefault="003F366A" w:rsidP="0040154B">
      <w:pPr>
        <w:tabs>
          <w:tab w:val="left" w:pos="640"/>
        </w:tabs>
        <w:jc w:val="both"/>
        <w:rPr>
          <w:sz w:val="22"/>
          <w:szCs w:val="22"/>
        </w:rPr>
      </w:pPr>
      <w:r w:rsidRPr="00E60105">
        <w:rPr>
          <w:sz w:val="22"/>
          <w:szCs w:val="22"/>
          <w:lang w:val="en-GB"/>
        </w:rPr>
        <w:t>aggregation of NR positioning frequency layers improves positioning accuracy under certain scenarios, configurations, and assumptions on modelled impairments such as: bandwidth and spacing of aggregated layers, timing offset and frequency offset over frequency layers, phase discontinuity and possible amplitude imbalance</w:t>
      </w:r>
      <w:r w:rsidR="00E419B5">
        <w:rPr>
          <w:sz w:val="22"/>
          <w:szCs w:val="22"/>
          <w:lang w:val="en-GB"/>
        </w:rPr>
        <w:t xml:space="preserve"> </w:t>
      </w:r>
      <w:r w:rsidR="00E419B5">
        <w:rPr>
          <w:sz w:val="22"/>
          <w:szCs w:val="22"/>
          <w:lang w:val="en-GB"/>
        </w:rPr>
        <w:fldChar w:fldCharType="begin"/>
      </w:r>
      <w:r w:rsidR="00E419B5">
        <w:rPr>
          <w:sz w:val="22"/>
          <w:szCs w:val="22"/>
          <w:lang w:val="en-GB"/>
        </w:rPr>
        <w:instrText xml:space="preserve"> REF _Ref127472736 \r \h </w:instrText>
      </w:r>
      <w:r w:rsidR="00E419B5">
        <w:rPr>
          <w:sz w:val="22"/>
          <w:szCs w:val="22"/>
          <w:lang w:val="en-GB"/>
        </w:rPr>
      </w:r>
      <w:r w:rsidR="00E419B5">
        <w:rPr>
          <w:sz w:val="22"/>
          <w:szCs w:val="22"/>
          <w:lang w:val="en-GB"/>
        </w:rPr>
        <w:fldChar w:fldCharType="separate"/>
      </w:r>
      <w:r w:rsidR="00E419B5">
        <w:rPr>
          <w:sz w:val="22"/>
          <w:szCs w:val="22"/>
          <w:lang w:val="en-GB"/>
        </w:rPr>
        <w:t>[8]</w:t>
      </w:r>
      <w:r w:rsidR="00E419B5">
        <w:rPr>
          <w:sz w:val="22"/>
          <w:szCs w:val="22"/>
          <w:lang w:val="en-GB"/>
        </w:rPr>
        <w:fldChar w:fldCharType="end"/>
      </w:r>
      <w:r w:rsidRPr="00E60105">
        <w:rPr>
          <w:sz w:val="22"/>
          <w:szCs w:val="22"/>
          <w:lang w:val="en-GB"/>
        </w:rPr>
        <w:t>.</w:t>
      </w:r>
      <w:r w:rsidRPr="00E60105">
        <w:rPr>
          <w:sz w:val="22"/>
          <w:szCs w:val="22"/>
        </w:rPr>
        <w:t xml:space="preserve"> </w:t>
      </w:r>
    </w:p>
    <w:p w14:paraId="6FEF4308" w14:textId="48EB76A1" w:rsidR="003F366A" w:rsidRPr="00E60105" w:rsidRDefault="003F366A" w:rsidP="0040154B">
      <w:pPr>
        <w:tabs>
          <w:tab w:val="left" w:pos="640"/>
        </w:tabs>
        <w:jc w:val="both"/>
        <w:rPr>
          <w:sz w:val="22"/>
          <w:szCs w:val="22"/>
        </w:rPr>
      </w:pPr>
    </w:p>
    <w:p w14:paraId="01189B38" w14:textId="546D6D29" w:rsidR="00E419B5" w:rsidRDefault="00E60105" w:rsidP="0040154B">
      <w:pPr>
        <w:tabs>
          <w:tab w:val="left" w:pos="640"/>
        </w:tabs>
        <w:jc w:val="both"/>
        <w:rPr>
          <w:sz w:val="22"/>
          <w:szCs w:val="22"/>
        </w:rPr>
      </w:pPr>
      <w:r w:rsidRPr="00E60105">
        <w:rPr>
          <w:sz w:val="22"/>
          <w:szCs w:val="22"/>
        </w:rPr>
        <w:t xml:space="preserve">A further study by RAN4 in the Rel-18 study on expanded and improved positioning concluded </w:t>
      </w:r>
      <w:r w:rsidR="00E419B5">
        <w:rPr>
          <w:sz w:val="22"/>
          <w:szCs w:val="22"/>
        </w:rPr>
        <w:t xml:space="preserve">the following </w:t>
      </w:r>
      <w:r w:rsidR="00E419B5">
        <w:rPr>
          <w:sz w:val="22"/>
          <w:szCs w:val="22"/>
        </w:rPr>
        <w:fldChar w:fldCharType="begin"/>
      </w:r>
      <w:r w:rsidR="00E419B5">
        <w:rPr>
          <w:sz w:val="22"/>
          <w:szCs w:val="22"/>
        </w:rPr>
        <w:instrText xml:space="preserve"> REF _Ref127181582 \r \h </w:instrText>
      </w:r>
      <w:r w:rsidR="00E419B5">
        <w:rPr>
          <w:sz w:val="22"/>
          <w:szCs w:val="22"/>
        </w:rPr>
      </w:r>
      <w:r w:rsidR="00E419B5">
        <w:rPr>
          <w:sz w:val="22"/>
          <w:szCs w:val="22"/>
        </w:rPr>
        <w:fldChar w:fldCharType="separate"/>
      </w:r>
      <w:r w:rsidR="00E419B5">
        <w:rPr>
          <w:sz w:val="22"/>
          <w:szCs w:val="22"/>
        </w:rPr>
        <w:t>[2]</w:t>
      </w:r>
      <w:r w:rsidR="00E419B5">
        <w:rPr>
          <w:sz w:val="22"/>
          <w:szCs w:val="22"/>
        </w:rPr>
        <w:fldChar w:fldCharType="end"/>
      </w:r>
      <w:r w:rsidR="00E419B5">
        <w:rPr>
          <w:sz w:val="22"/>
          <w:szCs w:val="22"/>
        </w:rPr>
        <w:t>:</w:t>
      </w:r>
    </w:p>
    <w:tbl>
      <w:tblPr>
        <w:tblStyle w:val="TableGrid"/>
        <w:tblW w:w="0" w:type="auto"/>
        <w:tblLook w:val="04A0" w:firstRow="1" w:lastRow="0" w:firstColumn="1" w:lastColumn="0" w:noHBand="0" w:noVBand="1"/>
      </w:tblPr>
      <w:tblGrid>
        <w:gridCol w:w="9350"/>
      </w:tblGrid>
      <w:tr w:rsidR="00E419B5" w14:paraId="07CAEC74" w14:textId="77777777" w:rsidTr="00E419B5">
        <w:tc>
          <w:tcPr>
            <w:tcW w:w="9350" w:type="dxa"/>
          </w:tcPr>
          <w:p w14:paraId="345744B4" w14:textId="77777777" w:rsidR="00E419B5" w:rsidRPr="00E60105" w:rsidRDefault="00E419B5">
            <w:pPr>
              <w:pStyle w:val="ListParagraph"/>
              <w:numPr>
                <w:ilvl w:val="0"/>
                <w:numId w:val="4"/>
              </w:numPr>
              <w:ind w:leftChars="0"/>
              <w:rPr>
                <w:sz w:val="22"/>
                <w:szCs w:val="22"/>
              </w:rPr>
            </w:pPr>
            <w:r w:rsidRPr="00E60105">
              <w:rPr>
                <w:sz w:val="22"/>
                <w:szCs w:val="22"/>
              </w:rPr>
              <w:lastRenderedPageBreak/>
              <w:t>Based on the study, PRS/SRS bandwidth aggregation for intra-band contiguous carriers is concluded as feasible for single chain Tx/Rx architectures at both the UE and gNB.</w:t>
            </w:r>
          </w:p>
          <w:p w14:paraId="12F3825D" w14:textId="77777777" w:rsidR="00E419B5" w:rsidRPr="00E60105" w:rsidRDefault="00E419B5">
            <w:pPr>
              <w:pStyle w:val="ListParagraph"/>
              <w:numPr>
                <w:ilvl w:val="0"/>
                <w:numId w:val="4"/>
              </w:numPr>
              <w:ind w:leftChars="0"/>
              <w:rPr>
                <w:sz w:val="22"/>
                <w:szCs w:val="22"/>
              </w:rPr>
            </w:pPr>
            <w:r w:rsidRPr="00E60105">
              <w:rPr>
                <w:sz w:val="22"/>
                <w:szCs w:val="22"/>
              </w:rPr>
              <w:t>The assumption for a single-chain Tx architecture is that PRS/SRS resources to be aggregated are transmitted from a single Tx antenna.</w:t>
            </w:r>
          </w:p>
          <w:p w14:paraId="22DCDC84" w14:textId="77777777" w:rsidR="00E419B5" w:rsidRPr="00E60105" w:rsidRDefault="00E419B5">
            <w:pPr>
              <w:pStyle w:val="ListParagraph"/>
              <w:numPr>
                <w:ilvl w:val="0"/>
                <w:numId w:val="4"/>
              </w:numPr>
              <w:ind w:leftChars="0"/>
              <w:rPr>
                <w:sz w:val="22"/>
                <w:szCs w:val="22"/>
              </w:rPr>
            </w:pPr>
            <w:r w:rsidRPr="00E60105">
              <w:rPr>
                <w:sz w:val="22"/>
                <w:szCs w:val="22"/>
              </w:rPr>
              <w:t>PRS/SRS bandwidth aggregation across PFLs for positioning measurements is concluded as feasible from RRM perspective.</w:t>
            </w:r>
          </w:p>
          <w:p w14:paraId="3C00DA7E" w14:textId="77777777" w:rsidR="00E419B5" w:rsidRDefault="00E419B5" w:rsidP="0040154B">
            <w:pPr>
              <w:tabs>
                <w:tab w:val="left" w:pos="640"/>
              </w:tabs>
              <w:jc w:val="both"/>
              <w:rPr>
                <w:sz w:val="22"/>
                <w:szCs w:val="22"/>
              </w:rPr>
            </w:pPr>
          </w:p>
        </w:tc>
      </w:tr>
    </w:tbl>
    <w:p w14:paraId="0C32C78C" w14:textId="30AD3D62" w:rsidR="003F366A" w:rsidRPr="00E60105" w:rsidRDefault="00E60105" w:rsidP="0040154B">
      <w:pPr>
        <w:tabs>
          <w:tab w:val="left" w:pos="640"/>
        </w:tabs>
        <w:jc w:val="both"/>
        <w:rPr>
          <w:sz w:val="22"/>
          <w:szCs w:val="22"/>
        </w:rPr>
      </w:pPr>
      <w:r w:rsidRPr="00E60105">
        <w:rPr>
          <w:sz w:val="22"/>
          <w:szCs w:val="22"/>
        </w:rPr>
        <w:t xml:space="preserve"> </w:t>
      </w:r>
    </w:p>
    <w:p w14:paraId="200C688E" w14:textId="77777777" w:rsidR="00E60105" w:rsidRPr="00E60105" w:rsidRDefault="00E60105" w:rsidP="0040154B">
      <w:pPr>
        <w:tabs>
          <w:tab w:val="left" w:pos="640"/>
        </w:tabs>
        <w:jc w:val="both"/>
        <w:rPr>
          <w:sz w:val="22"/>
          <w:szCs w:val="22"/>
        </w:rPr>
      </w:pPr>
    </w:p>
    <w:p w14:paraId="473C102D" w14:textId="255B625B" w:rsidR="00E60105" w:rsidRPr="00E60105" w:rsidRDefault="00E60105" w:rsidP="0040154B">
      <w:pPr>
        <w:tabs>
          <w:tab w:val="left" w:pos="640"/>
        </w:tabs>
        <w:jc w:val="both"/>
        <w:rPr>
          <w:sz w:val="22"/>
          <w:szCs w:val="22"/>
        </w:rPr>
      </w:pPr>
      <w:r w:rsidRPr="00E60105">
        <w:rPr>
          <w:sz w:val="22"/>
          <w:szCs w:val="22"/>
        </w:rPr>
        <w:t>The RAN4 study has the following RRM assumptions:</w:t>
      </w:r>
    </w:p>
    <w:p w14:paraId="3DD90776" w14:textId="4A0021DE" w:rsidR="00E60105" w:rsidRPr="00E60105" w:rsidRDefault="00E60105" w:rsidP="0040154B">
      <w:pPr>
        <w:tabs>
          <w:tab w:val="left" w:pos="640"/>
        </w:tabs>
        <w:jc w:val="both"/>
        <w:rPr>
          <w:sz w:val="22"/>
          <w:szCs w:val="22"/>
        </w:rPr>
      </w:pPr>
    </w:p>
    <w:p w14:paraId="02201FFD" w14:textId="0ADC4BC8" w:rsidR="00E60105" w:rsidRPr="00E60105" w:rsidRDefault="00E60105" w:rsidP="0040154B">
      <w:pPr>
        <w:tabs>
          <w:tab w:val="left" w:pos="640"/>
        </w:tabs>
        <w:jc w:val="both"/>
        <w:rPr>
          <w:sz w:val="22"/>
          <w:szCs w:val="22"/>
        </w:rPr>
      </w:pPr>
      <w:r w:rsidRPr="00E60105">
        <w:rPr>
          <w:sz w:val="22"/>
          <w:szCs w:val="22"/>
        </w:rPr>
        <w:t xml:space="preserve">For </w:t>
      </w:r>
      <w:r w:rsidRPr="00E419B5">
        <w:rPr>
          <w:b/>
          <w:bCs/>
          <w:sz w:val="22"/>
          <w:szCs w:val="22"/>
        </w:rPr>
        <w:t>PRS bandwidth aggregation</w:t>
      </w:r>
      <w:r w:rsidRPr="00E60105">
        <w:rPr>
          <w:sz w:val="22"/>
          <w:szCs w:val="22"/>
        </w:rPr>
        <w:t xml:space="preserve">: </w:t>
      </w:r>
    </w:p>
    <w:p w14:paraId="0DA7030A" w14:textId="77777777" w:rsidR="00E60105" w:rsidRPr="00E60105" w:rsidRDefault="00E60105" w:rsidP="0040154B">
      <w:pPr>
        <w:tabs>
          <w:tab w:val="left" w:pos="640"/>
        </w:tabs>
        <w:jc w:val="both"/>
        <w:rPr>
          <w:sz w:val="22"/>
          <w:szCs w:val="22"/>
        </w:rPr>
      </w:pPr>
    </w:p>
    <w:p w14:paraId="7C32585B" w14:textId="77777777" w:rsidR="00E60105" w:rsidRPr="00E60105" w:rsidRDefault="00E60105" w:rsidP="00E60105">
      <w:pPr>
        <w:pStyle w:val="B1"/>
        <w:rPr>
          <w:sz w:val="22"/>
          <w:szCs w:val="22"/>
          <w:lang w:val="en-US" w:eastAsia="zh-CN"/>
        </w:rPr>
      </w:pPr>
      <w:r w:rsidRPr="00E60105">
        <w:rPr>
          <w:sz w:val="22"/>
          <w:szCs w:val="22"/>
          <w:lang w:val="en-US" w:eastAsia="zh-CN"/>
        </w:rPr>
        <w:t>-</w:t>
      </w:r>
      <w:r w:rsidRPr="00E60105">
        <w:rPr>
          <w:sz w:val="22"/>
          <w:szCs w:val="22"/>
          <w:lang w:val="en-US" w:eastAsia="zh-CN"/>
        </w:rPr>
        <w:tab/>
        <w:t xml:space="preserve">A </w:t>
      </w:r>
      <w:r w:rsidRPr="00E419B5">
        <w:rPr>
          <w:b/>
          <w:bCs/>
          <w:sz w:val="22"/>
          <w:szCs w:val="22"/>
          <w:lang w:val="en-US" w:eastAsia="zh-CN"/>
        </w:rPr>
        <w:t>common numerology</w:t>
      </w:r>
      <w:r w:rsidRPr="00E60105">
        <w:rPr>
          <w:sz w:val="22"/>
          <w:szCs w:val="22"/>
          <w:lang w:val="en-US" w:eastAsia="zh-CN"/>
        </w:rPr>
        <w:t xml:space="preserve"> is required across all intra-band contiguous PFLs to be aggregated. </w:t>
      </w:r>
    </w:p>
    <w:p w14:paraId="32749292" w14:textId="77777777" w:rsidR="00E60105" w:rsidRPr="00E60105" w:rsidRDefault="00E60105" w:rsidP="00E60105">
      <w:pPr>
        <w:pStyle w:val="B1"/>
        <w:rPr>
          <w:sz w:val="22"/>
          <w:szCs w:val="22"/>
          <w:lang w:val="en-US" w:eastAsia="zh-CN"/>
        </w:rPr>
      </w:pPr>
      <w:r w:rsidRPr="00E60105">
        <w:rPr>
          <w:sz w:val="22"/>
          <w:szCs w:val="22"/>
          <w:lang w:val="en-US" w:eastAsia="zh-CN"/>
        </w:rPr>
        <w:t>-</w:t>
      </w:r>
      <w:r w:rsidRPr="00E60105">
        <w:rPr>
          <w:sz w:val="22"/>
          <w:szCs w:val="22"/>
          <w:lang w:val="en-US" w:eastAsia="zh-CN"/>
        </w:rPr>
        <w:tab/>
        <w:t xml:space="preserve">PRS resources to be aggregated from different PFLs can have </w:t>
      </w:r>
      <w:r w:rsidRPr="00E419B5">
        <w:rPr>
          <w:b/>
          <w:bCs/>
          <w:sz w:val="22"/>
          <w:szCs w:val="22"/>
          <w:lang w:val="en-US" w:eastAsia="zh-CN"/>
        </w:rPr>
        <w:t>different bandwidths</w:t>
      </w:r>
      <w:r w:rsidRPr="00E60105">
        <w:rPr>
          <w:sz w:val="22"/>
          <w:szCs w:val="22"/>
          <w:lang w:val="en-US" w:eastAsia="zh-CN"/>
        </w:rPr>
        <w:t xml:space="preserve"> (i.e., different number of PRS RBs).</w:t>
      </w:r>
    </w:p>
    <w:p w14:paraId="3D27BA17" w14:textId="77777777" w:rsidR="00E60105" w:rsidRPr="00E60105" w:rsidRDefault="00E60105" w:rsidP="00E60105">
      <w:pPr>
        <w:pStyle w:val="B1"/>
        <w:rPr>
          <w:sz w:val="22"/>
          <w:szCs w:val="22"/>
          <w:lang w:val="en-US" w:eastAsia="zh-CN"/>
        </w:rPr>
      </w:pPr>
      <w:r w:rsidRPr="00E60105">
        <w:rPr>
          <w:bCs/>
          <w:sz w:val="22"/>
          <w:szCs w:val="22"/>
          <w:lang w:eastAsia="zh-CN"/>
        </w:rPr>
        <w:t>-</w:t>
      </w:r>
      <w:r w:rsidRPr="00E60105">
        <w:rPr>
          <w:bCs/>
          <w:sz w:val="22"/>
          <w:szCs w:val="22"/>
          <w:lang w:eastAsia="zh-CN"/>
        </w:rPr>
        <w:tab/>
        <w:t xml:space="preserve">PRS resources </w:t>
      </w:r>
      <w:r w:rsidRPr="00E60105">
        <w:rPr>
          <w:sz w:val="22"/>
          <w:szCs w:val="22"/>
          <w:lang w:val="en-US" w:eastAsia="zh-CN"/>
        </w:rPr>
        <w:t>to be aggregated</w:t>
      </w:r>
      <w:r w:rsidRPr="00E60105">
        <w:rPr>
          <w:bCs/>
          <w:sz w:val="22"/>
          <w:szCs w:val="22"/>
          <w:lang w:eastAsia="zh-CN"/>
        </w:rPr>
        <w:t xml:space="preserve"> from different PFLs are transmitted in the </w:t>
      </w:r>
      <w:r w:rsidRPr="00E419B5">
        <w:rPr>
          <w:b/>
          <w:sz w:val="22"/>
          <w:szCs w:val="22"/>
          <w:lang w:eastAsia="zh-CN"/>
        </w:rPr>
        <w:t>same slot</w:t>
      </w:r>
      <w:r w:rsidRPr="00E60105">
        <w:rPr>
          <w:bCs/>
          <w:sz w:val="22"/>
          <w:szCs w:val="22"/>
          <w:lang w:eastAsia="zh-CN"/>
        </w:rPr>
        <w:t xml:space="preserve"> and in the </w:t>
      </w:r>
      <w:r w:rsidRPr="00E419B5">
        <w:rPr>
          <w:b/>
          <w:sz w:val="22"/>
          <w:szCs w:val="22"/>
          <w:lang w:eastAsia="zh-CN"/>
        </w:rPr>
        <w:t>same symbols</w:t>
      </w:r>
      <w:r w:rsidRPr="00E60105">
        <w:rPr>
          <w:bCs/>
          <w:sz w:val="22"/>
          <w:szCs w:val="22"/>
          <w:lang w:eastAsia="zh-CN"/>
        </w:rPr>
        <w:t>.</w:t>
      </w:r>
    </w:p>
    <w:p w14:paraId="381AD009" w14:textId="77777777" w:rsidR="00E60105" w:rsidRPr="00E60105" w:rsidRDefault="00E60105" w:rsidP="00E60105">
      <w:pPr>
        <w:pStyle w:val="B1"/>
        <w:rPr>
          <w:sz w:val="22"/>
          <w:szCs w:val="22"/>
          <w:lang w:val="en-US" w:eastAsia="zh-CN"/>
        </w:rPr>
      </w:pPr>
      <w:r w:rsidRPr="00E60105">
        <w:rPr>
          <w:sz w:val="22"/>
          <w:szCs w:val="22"/>
          <w:lang w:val="en-US" w:eastAsia="zh-CN"/>
        </w:rPr>
        <w:t>-</w:t>
      </w:r>
      <w:r w:rsidRPr="00E60105">
        <w:rPr>
          <w:sz w:val="22"/>
          <w:szCs w:val="22"/>
          <w:lang w:val="en-US" w:eastAsia="zh-CN"/>
        </w:rPr>
        <w:tab/>
        <w:t xml:space="preserve">PRS resources </w:t>
      </w:r>
      <w:r w:rsidRPr="00E60105">
        <w:rPr>
          <w:sz w:val="22"/>
          <w:szCs w:val="22"/>
          <w:lang w:eastAsia="zh-CN"/>
        </w:rPr>
        <w:t xml:space="preserve">to be aggregated </w:t>
      </w:r>
      <w:r w:rsidRPr="00E60105">
        <w:rPr>
          <w:sz w:val="22"/>
          <w:szCs w:val="22"/>
          <w:lang w:val="en-US" w:eastAsia="zh-CN"/>
        </w:rPr>
        <w:t xml:space="preserve">from different PFLs are transmitted by the </w:t>
      </w:r>
      <w:r w:rsidRPr="00E419B5">
        <w:rPr>
          <w:b/>
          <w:bCs/>
          <w:sz w:val="22"/>
          <w:szCs w:val="22"/>
          <w:lang w:val="en-US" w:eastAsia="zh-CN"/>
        </w:rPr>
        <w:t>same TRP</w:t>
      </w:r>
      <w:r w:rsidRPr="00E60105">
        <w:rPr>
          <w:sz w:val="22"/>
          <w:szCs w:val="22"/>
          <w:lang w:val="en-US" w:eastAsia="zh-CN"/>
        </w:rPr>
        <w:t xml:space="preserve"> and associated with a </w:t>
      </w:r>
      <w:r w:rsidRPr="00E419B5">
        <w:rPr>
          <w:b/>
          <w:bCs/>
          <w:sz w:val="22"/>
          <w:szCs w:val="22"/>
          <w:lang w:val="en-US" w:eastAsia="zh-CN"/>
        </w:rPr>
        <w:t>common Antenna Reference Point (ARP).</w:t>
      </w:r>
    </w:p>
    <w:p w14:paraId="77ABAE47" w14:textId="7753D9A4" w:rsidR="00E60105" w:rsidRPr="00E60105" w:rsidRDefault="00E60105" w:rsidP="00E60105">
      <w:pPr>
        <w:spacing w:beforeLines="50" w:before="120" w:afterLines="50" w:after="120"/>
        <w:rPr>
          <w:sz w:val="22"/>
          <w:szCs w:val="22"/>
        </w:rPr>
      </w:pPr>
      <w:r w:rsidRPr="00E60105">
        <w:rPr>
          <w:sz w:val="22"/>
          <w:szCs w:val="22"/>
        </w:rPr>
        <w:t>for SRS bandwidth aggregation:</w:t>
      </w:r>
    </w:p>
    <w:p w14:paraId="1049BECD" w14:textId="77777777" w:rsidR="00E60105" w:rsidRPr="00E60105" w:rsidRDefault="00E60105" w:rsidP="00E60105">
      <w:pPr>
        <w:pStyle w:val="B1"/>
        <w:rPr>
          <w:sz w:val="22"/>
          <w:szCs w:val="22"/>
          <w:lang w:val="en-US" w:eastAsia="zh-CN"/>
        </w:rPr>
      </w:pPr>
      <w:r w:rsidRPr="00E60105">
        <w:rPr>
          <w:sz w:val="22"/>
          <w:szCs w:val="22"/>
          <w:lang w:val="en-US" w:eastAsia="zh-CN"/>
        </w:rPr>
        <w:t>-</w:t>
      </w:r>
      <w:r w:rsidRPr="00E60105">
        <w:rPr>
          <w:sz w:val="22"/>
          <w:szCs w:val="22"/>
          <w:lang w:val="en-US" w:eastAsia="zh-CN"/>
        </w:rPr>
        <w:tab/>
        <w:t xml:space="preserve">A </w:t>
      </w:r>
      <w:r w:rsidRPr="00E419B5">
        <w:rPr>
          <w:b/>
          <w:bCs/>
          <w:sz w:val="22"/>
          <w:szCs w:val="22"/>
          <w:lang w:val="en-US" w:eastAsia="zh-CN"/>
        </w:rPr>
        <w:t>common numerology</w:t>
      </w:r>
      <w:r w:rsidRPr="00E60105">
        <w:rPr>
          <w:sz w:val="22"/>
          <w:szCs w:val="22"/>
          <w:lang w:val="en-US" w:eastAsia="zh-CN"/>
        </w:rPr>
        <w:t xml:space="preserve"> is required across all intra-band contiguous carriers to be aggregated. </w:t>
      </w:r>
    </w:p>
    <w:p w14:paraId="78296C40" w14:textId="77777777" w:rsidR="00E60105" w:rsidRPr="00E60105" w:rsidRDefault="00E60105" w:rsidP="00E60105">
      <w:pPr>
        <w:pStyle w:val="B1"/>
        <w:rPr>
          <w:sz w:val="22"/>
          <w:szCs w:val="22"/>
          <w:lang w:val="en-US" w:eastAsia="zh-CN"/>
        </w:rPr>
      </w:pPr>
      <w:r w:rsidRPr="00E60105">
        <w:rPr>
          <w:sz w:val="22"/>
          <w:szCs w:val="22"/>
          <w:lang w:val="en-US" w:eastAsia="zh-CN"/>
        </w:rPr>
        <w:t>-</w:t>
      </w:r>
      <w:r w:rsidRPr="00E60105">
        <w:rPr>
          <w:sz w:val="22"/>
          <w:szCs w:val="22"/>
          <w:lang w:val="en-US" w:eastAsia="zh-CN"/>
        </w:rPr>
        <w:tab/>
        <w:t xml:space="preserve">SRS resources to be aggregated from different carriers can have </w:t>
      </w:r>
      <w:r w:rsidRPr="00E419B5">
        <w:rPr>
          <w:b/>
          <w:bCs/>
          <w:sz w:val="22"/>
          <w:szCs w:val="22"/>
          <w:lang w:val="en-US" w:eastAsia="zh-CN"/>
        </w:rPr>
        <w:t>different bandwidths</w:t>
      </w:r>
      <w:r w:rsidRPr="00E60105">
        <w:rPr>
          <w:sz w:val="22"/>
          <w:szCs w:val="22"/>
          <w:lang w:val="en-US" w:eastAsia="zh-CN"/>
        </w:rPr>
        <w:t xml:space="preserve"> (i.e., different number of SRS RBs).</w:t>
      </w:r>
    </w:p>
    <w:p w14:paraId="682AD2C7" w14:textId="77777777" w:rsidR="00E60105" w:rsidRPr="00E60105" w:rsidRDefault="00E60105" w:rsidP="00E60105">
      <w:pPr>
        <w:pStyle w:val="B1"/>
        <w:rPr>
          <w:sz w:val="22"/>
          <w:szCs w:val="22"/>
          <w:lang w:val="en-US" w:eastAsia="zh-CN"/>
        </w:rPr>
      </w:pPr>
      <w:r w:rsidRPr="00E60105">
        <w:rPr>
          <w:bCs/>
          <w:sz w:val="22"/>
          <w:szCs w:val="22"/>
          <w:lang w:eastAsia="zh-CN"/>
        </w:rPr>
        <w:t>-</w:t>
      </w:r>
      <w:r w:rsidRPr="00E60105">
        <w:rPr>
          <w:bCs/>
          <w:sz w:val="22"/>
          <w:szCs w:val="22"/>
          <w:lang w:eastAsia="zh-CN"/>
        </w:rPr>
        <w:tab/>
        <w:t xml:space="preserve">SRS resources </w:t>
      </w:r>
      <w:r w:rsidRPr="00E60105">
        <w:rPr>
          <w:sz w:val="22"/>
          <w:szCs w:val="22"/>
          <w:lang w:val="en-US" w:eastAsia="zh-CN"/>
        </w:rPr>
        <w:t>to be aggregated</w:t>
      </w:r>
      <w:r w:rsidRPr="00E60105">
        <w:rPr>
          <w:bCs/>
          <w:sz w:val="22"/>
          <w:szCs w:val="22"/>
          <w:lang w:eastAsia="zh-CN"/>
        </w:rPr>
        <w:t xml:space="preserve"> from different carriers are transmitted in </w:t>
      </w:r>
      <w:r w:rsidRPr="00E419B5">
        <w:rPr>
          <w:b/>
          <w:sz w:val="22"/>
          <w:szCs w:val="22"/>
          <w:lang w:eastAsia="zh-CN"/>
        </w:rPr>
        <w:t>the same slot</w:t>
      </w:r>
      <w:r w:rsidRPr="00E60105">
        <w:rPr>
          <w:bCs/>
          <w:sz w:val="22"/>
          <w:szCs w:val="22"/>
          <w:lang w:eastAsia="zh-CN"/>
        </w:rPr>
        <w:t xml:space="preserve"> and in the </w:t>
      </w:r>
      <w:r w:rsidRPr="00E419B5">
        <w:rPr>
          <w:b/>
          <w:sz w:val="22"/>
          <w:szCs w:val="22"/>
          <w:lang w:eastAsia="zh-CN"/>
        </w:rPr>
        <w:t>same symbols</w:t>
      </w:r>
      <w:r w:rsidRPr="00E60105">
        <w:rPr>
          <w:bCs/>
          <w:sz w:val="22"/>
          <w:szCs w:val="22"/>
          <w:lang w:eastAsia="zh-CN"/>
        </w:rPr>
        <w:t>.</w:t>
      </w:r>
    </w:p>
    <w:p w14:paraId="21FC8B88" w14:textId="77777777" w:rsidR="00E60105" w:rsidRPr="00E60105" w:rsidRDefault="00E60105" w:rsidP="00E60105">
      <w:pPr>
        <w:spacing w:beforeLines="50" w:before="120" w:afterLines="50" w:after="120"/>
        <w:rPr>
          <w:sz w:val="22"/>
          <w:szCs w:val="22"/>
        </w:rPr>
      </w:pPr>
      <w:r w:rsidRPr="00E60105">
        <w:rPr>
          <w:sz w:val="22"/>
          <w:szCs w:val="22"/>
        </w:rPr>
        <w:t>For both PRS and SRS bandwidth aggregation</w:t>
      </w:r>
    </w:p>
    <w:p w14:paraId="4DE4FC20" w14:textId="0F95B9B0" w:rsidR="00E60105" w:rsidRPr="00E60105" w:rsidRDefault="00E60105">
      <w:pPr>
        <w:pStyle w:val="ListParagraph"/>
        <w:numPr>
          <w:ilvl w:val="0"/>
          <w:numId w:val="5"/>
        </w:numPr>
        <w:spacing w:beforeLines="50" w:before="120" w:afterLines="50" w:after="120"/>
        <w:ind w:leftChars="0"/>
        <w:rPr>
          <w:sz w:val="22"/>
          <w:szCs w:val="22"/>
        </w:rPr>
      </w:pPr>
      <w:r w:rsidRPr="00E60105">
        <w:rPr>
          <w:sz w:val="22"/>
          <w:szCs w:val="22"/>
        </w:rPr>
        <w:t>FFT/IFFT size is up to UE implementation.</w:t>
      </w:r>
      <w:r w:rsidRPr="00E60105">
        <w:rPr>
          <w:rFonts w:hint="eastAsia"/>
          <w:sz w:val="22"/>
          <w:szCs w:val="22"/>
        </w:rPr>
        <w:t xml:space="preserve"> </w:t>
      </w:r>
      <w:r w:rsidRPr="00E60105">
        <w:rPr>
          <w:sz w:val="22"/>
          <w:szCs w:val="22"/>
        </w:rPr>
        <w:t>PRS/SRS bandwidth aggregation should allow UE implementation flexibility i.e., single FFT/IFFT or multiple FFTs/IFFTs (i.e., FFT/IFFT per carrier) implementations.</w:t>
      </w:r>
    </w:p>
    <w:p w14:paraId="64A93DAD" w14:textId="77777777" w:rsidR="00E60105" w:rsidRPr="00E60105" w:rsidRDefault="00E60105">
      <w:pPr>
        <w:pStyle w:val="ListParagraph"/>
        <w:numPr>
          <w:ilvl w:val="0"/>
          <w:numId w:val="5"/>
        </w:numPr>
        <w:spacing w:beforeLines="50" w:before="120" w:afterLines="50" w:after="120"/>
        <w:ind w:leftChars="0"/>
        <w:rPr>
          <w:rFonts w:eastAsia="MS Mincho"/>
          <w:sz w:val="22"/>
          <w:szCs w:val="22"/>
        </w:rPr>
      </w:pPr>
      <w:r w:rsidRPr="00E60105">
        <w:rPr>
          <w:sz w:val="22"/>
          <w:szCs w:val="22"/>
        </w:rPr>
        <w:t>PRS/SRS bandwidth aggregation may be supported in RRC_CONNECTED and RRC_INACTIVE subject to UE capability.</w:t>
      </w:r>
    </w:p>
    <w:p w14:paraId="4BAFFED2" w14:textId="0501AA05" w:rsidR="00E60105" w:rsidRPr="00E60105" w:rsidRDefault="00E60105">
      <w:pPr>
        <w:pStyle w:val="ListParagraph"/>
        <w:numPr>
          <w:ilvl w:val="0"/>
          <w:numId w:val="5"/>
        </w:numPr>
        <w:ind w:leftChars="0"/>
        <w:rPr>
          <w:sz w:val="22"/>
          <w:szCs w:val="22"/>
        </w:rPr>
      </w:pPr>
      <w:r w:rsidRPr="00E60105">
        <w:rPr>
          <w:sz w:val="22"/>
          <w:szCs w:val="22"/>
        </w:rPr>
        <w:t>PRS/SRS bandwidth aggregation across Positioning Frequency Layers (PFLs) for positioning measurements is concluded as feasible</w:t>
      </w:r>
    </w:p>
    <w:p w14:paraId="511953AE" w14:textId="66455A53" w:rsidR="00E60105" w:rsidRDefault="00E60105" w:rsidP="0040154B">
      <w:pPr>
        <w:tabs>
          <w:tab w:val="left" w:pos="640"/>
        </w:tabs>
        <w:jc w:val="both"/>
        <w:rPr>
          <w:sz w:val="22"/>
          <w:szCs w:val="22"/>
        </w:rPr>
      </w:pPr>
      <w:r>
        <w:rPr>
          <w:sz w:val="22"/>
          <w:szCs w:val="22"/>
        </w:rPr>
        <w:t xml:space="preserve"> </w:t>
      </w:r>
    </w:p>
    <w:p w14:paraId="75819BF5" w14:textId="65D818A5" w:rsidR="003F366A" w:rsidRDefault="00E60105" w:rsidP="0040154B">
      <w:pPr>
        <w:tabs>
          <w:tab w:val="left" w:pos="640"/>
        </w:tabs>
        <w:jc w:val="both"/>
        <w:rPr>
          <w:sz w:val="22"/>
          <w:szCs w:val="22"/>
        </w:rPr>
      </w:pPr>
      <w:r>
        <w:rPr>
          <w:sz w:val="22"/>
          <w:szCs w:val="22"/>
        </w:rPr>
        <w:t>The RAN1 design should take these assumptions as baseline.</w:t>
      </w:r>
    </w:p>
    <w:p w14:paraId="2E365F57" w14:textId="76F44792" w:rsidR="00E60105" w:rsidRDefault="00E60105" w:rsidP="0040154B">
      <w:pPr>
        <w:tabs>
          <w:tab w:val="left" w:pos="640"/>
        </w:tabs>
        <w:jc w:val="both"/>
        <w:rPr>
          <w:sz w:val="22"/>
          <w:szCs w:val="22"/>
        </w:rPr>
      </w:pPr>
    </w:p>
    <w:p w14:paraId="146AAA5F" w14:textId="31C07FF9" w:rsidR="00E60105" w:rsidRPr="00E60105" w:rsidRDefault="00E60105" w:rsidP="0040154B">
      <w:pPr>
        <w:tabs>
          <w:tab w:val="left" w:pos="640"/>
        </w:tabs>
        <w:jc w:val="both"/>
        <w:rPr>
          <w:b/>
          <w:bCs/>
          <w:i/>
          <w:iCs/>
          <w:sz w:val="22"/>
          <w:szCs w:val="22"/>
        </w:rPr>
      </w:pPr>
      <w:r w:rsidRPr="00E60105">
        <w:rPr>
          <w:b/>
          <w:bCs/>
          <w:i/>
          <w:iCs/>
          <w:sz w:val="22"/>
          <w:szCs w:val="22"/>
        </w:rPr>
        <w:t>Proposal 1: RAN1 should take as baseline the assumptions used in RAN4 for the Rel-18 study as follows:</w:t>
      </w:r>
    </w:p>
    <w:p w14:paraId="40FA49B3" w14:textId="5CEA347D" w:rsidR="00E60105" w:rsidRPr="00E60105" w:rsidRDefault="00E60105" w:rsidP="0040154B">
      <w:pPr>
        <w:tabs>
          <w:tab w:val="left" w:pos="640"/>
        </w:tabs>
        <w:jc w:val="both"/>
        <w:rPr>
          <w:b/>
          <w:bCs/>
          <w:i/>
          <w:iCs/>
          <w:sz w:val="22"/>
          <w:szCs w:val="22"/>
        </w:rPr>
      </w:pPr>
    </w:p>
    <w:p w14:paraId="7E74F3FD" w14:textId="77777777" w:rsidR="00E60105" w:rsidRPr="00E60105" w:rsidRDefault="00E60105" w:rsidP="00E60105">
      <w:pPr>
        <w:tabs>
          <w:tab w:val="left" w:pos="640"/>
        </w:tabs>
        <w:jc w:val="both"/>
        <w:rPr>
          <w:b/>
          <w:bCs/>
          <w:i/>
          <w:iCs/>
          <w:sz w:val="22"/>
          <w:szCs w:val="22"/>
        </w:rPr>
      </w:pPr>
      <w:r w:rsidRPr="00E60105">
        <w:rPr>
          <w:b/>
          <w:bCs/>
          <w:i/>
          <w:iCs/>
          <w:sz w:val="22"/>
          <w:szCs w:val="22"/>
        </w:rPr>
        <w:t xml:space="preserve">For PRS bandwidth aggregation: </w:t>
      </w:r>
    </w:p>
    <w:p w14:paraId="67C13D66" w14:textId="77777777" w:rsidR="00E60105" w:rsidRPr="00E60105" w:rsidRDefault="00E60105" w:rsidP="00E60105">
      <w:pPr>
        <w:tabs>
          <w:tab w:val="left" w:pos="640"/>
        </w:tabs>
        <w:jc w:val="both"/>
        <w:rPr>
          <w:b/>
          <w:bCs/>
          <w:i/>
          <w:iCs/>
          <w:sz w:val="22"/>
          <w:szCs w:val="22"/>
        </w:rPr>
      </w:pPr>
    </w:p>
    <w:p w14:paraId="7B5D6212" w14:textId="77777777" w:rsidR="00E60105" w:rsidRPr="00E60105" w:rsidRDefault="00E60105" w:rsidP="00E60105">
      <w:pPr>
        <w:pStyle w:val="B1"/>
        <w:rPr>
          <w:b/>
          <w:bCs/>
          <w:i/>
          <w:iCs/>
          <w:sz w:val="22"/>
          <w:szCs w:val="22"/>
          <w:lang w:val="en-US" w:eastAsia="zh-CN"/>
        </w:rPr>
      </w:pPr>
      <w:r w:rsidRPr="00E60105">
        <w:rPr>
          <w:b/>
          <w:bCs/>
          <w:i/>
          <w:iCs/>
          <w:sz w:val="22"/>
          <w:szCs w:val="22"/>
          <w:lang w:val="en-US" w:eastAsia="zh-CN"/>
        </w:rPr>
        <w:t>-</w:t>
      </w:r>
      <w:r w:rsidRPr="00E60105">
        <w:rPr>
          <w:b/>
          <w:bCs/>
          <w:i/>
          <w:iCs/>
          <w:sz w:val="22"/>
          <w:szCs w:val="22"/>
          <w:lang w:val="en-US" w:eastAsia="zh-CN"/>
        </w:rPr>
        <w:tab/>
        <w:t xml:space="preserve">A common numerology is required across all intra-band contiguous PFLs to be aggregated. </w:t>
      </w:r>
    </w:p>
    <w:p w14:paraId="48883B95" w14:textId="77777777" w:rsidR="00E60105" w:rsidRPr="00E60105" w:rsidRDefault="00E60105" w:rsidP="00E60105">
      <w:pPr>
        <w:pStyle w:val="B1"/>
        <w:rPr>
          <w:b/>
          <w:bCs/>
          <w:i/>
          <w:iCs/>
          <w:sz w:val="22"/>
          <w:szCs w:val="22"/>
          <w:lang w:val="en-US" w:eastAsia="zh-CN"/>
        </w:rPr>
      </w:pPr>
      <w:r w:rsidRPr="00E60105">
        <w:rPr>
          <w:b/>
          <w:bCs/>
          <w:i/>
          <w:iCs/>
          <w:sz w:val="22"/>
          <w:szCs w:val="22"/>
          <w:lang w:val="en-US" w:eastAsia="zh-CN"/>
        </w:rPr>
        <w:lastRenderedPageBreak/>
        <w:t>-</w:t>
      </w:r>
      <w:r w:rsidRPr="00E60105">
        <w:rPr>
          <w:b/>
          <w:bCs/>
          <w:i/>
          <w:iCs/>
          <w:sz w:val="22"/>
          <w:szCs w:val="22"/>
          <w:lang w:val="en-US" w:eastAsia="zh-CN"/>
        </w:rPr>
        <w:tab/>
        <w:t>PRS resources to be aggregated from different PFLs can have different bandwidths (i.e., different number of PRS RBs).</w:t>
      </w:r>
    </w:p>
    <w:p w14:paraId="2D62A476" w14:textId="77777777" w:rsidR="00E60105" w:rsidRPr="00E60105" w:rsidRDefault="00E60105" w:rsidP="00E60105">
      <w:pPr>
        <w:pStyle w:val="B1"/>
        <w:rPr>
          <w:b/>
          <w:bCs/>
          <w:i/>
          <w:iCs/>
          <w:sz w:val="22"/>
          <w:szCs w:val="22"/>
          <w:lang w:val="en-US" w:eastAsia="zh-CN"/>
        </w:rPr>
      </w:pPr>
      <w:r w:rsidRPr="00E60105">
        <w:rPr>
          <w:b/>
          <w:bCs/>
          <w:i/>
          <w:iCs/>
          <w:sz w:val="22"/>
          <w:szCs w:val="22"/>
          <w:lang w:eastAsia="zh-CN"/>
        </w:rPr>
        <w:t>-</w:t>
      </w:r>
      <w:r w:rsidRPr="00E60105">
        <w:rPr>
          <w:b/>
          <w:bCs/>
          <w:i/>
          <w:iCs/>
          <w:sz w:val="22"/>
          <w:szCs w:val="22"/>
          <w:lang w:eastAsia="zh-CN"/>
        </w:rPr>
        <w:tab/>
        <w:t xml:space="preserve">PRS resources </w:t>
      </w:r>
      <w:r w:rsidRPr="00E60105">
        <w:rPr>
          <w:b/>
          <w:bCs/>
          <w:i/>
          <w:iCs/>
          <w:sz w:val="22"/>
          <w:szCs w:val="22"/>
          <w:lang w:val="en-US" w:eastAsia="zh-CN"/>
        </w:rPr>
        <w:t>to be aggregated</w:t>
      </w:r>
      <w:r w:rsidRPr="00E60105">
        <w:rPr>
          <w:b/>
          <w:bCs/>
          <w:i/>
          <w:iCs/>
          <w:sz w:val="22"/>
          <w:szCs w:val="22"/>
          <w:lang w:eastAsia="zh-CN"/>
        </w:rPr>
        <w:t xml:space="preserve"> from different PFLs are transmitted in the same slot and in the same symbols.</w:t>
      </w:r>
    </w:p>
    <w:p w14:paraId="3C4C1AD5" w14:textId="77777777" w:rsidR="00E60105" w:rsidRPr="00E60105" w:rsidRDefault="00E60105" w:rsidP="00E60105">
      <w:pPr>
        <w:pStyle w:val="B1"/>
        <w:rPr>
          <w:b/>
          <w:bCs/>
          <w:i/>
          <w:iCs/>
          <w:sz w:val="22"/>
          <w:szCs w:val="22"/>
          <w:lang w:val="en-US" w:eastAsia="zh-CN"/>
        </w:rPr>
      </w:pPr>
      <w:r w:rsidRPr="00E60105">
        <w:rPr>
          <w:b/>
          <w:bCs/>
          <w:i/>
          <w:iCs/>
          <w:sz w:val="22"/>
          <w:szCs w:val="22"/>
          <w:lang w:val="en-US" w:eastAsia="zh-CN"/>
        </w:rPr>
        <w:t>-</w:t>
      </w:r>
      <w:r w:rsidRPr="00E60105">
        <w:rPr>
          <w:b/>
          <w:bCs/>
          <w:i/>
          <w:iCs/>
          <w:sz w:val="22"/>
          <w:szCs w:val="22"/>
          <w:lang w:val="en-US" w:eastAsia="zh-CN"/>
        </w:rPr>
        <w:tab/>
        <w:t xml:space="preserve">PRS resources </w:t>
      </w:r>
      <w:r w:rsidRPr="00E60105">
        <w:rPr>
          <w:b/>
          <w:bCs/>
          <w:i/>
          <w:iCs/>
          <w:sz w:val="22"/>
          <w:szCs w:val="22"/>
          <w:lang w:eastAsia="zh-CN"/>
        </w:rPr>
        <w:t xml:space="preserve">to be aggregated </w:t>
      </w:r>
      <w:r w:rsidRPr="00E60105">
        <w:rPr>
          <w:b/>
          <w:bCs/>
          <w:i/>
          <w:iCs/>
          <w:sz w:val="22"/>
          <w:szCs w:val="22"/>
          <w:lang w:val="en-US" w:eastAsia="zh-CN"/>
        </w:rPr>
        <w:t>from different PFLs are transmitted by the same TRP and associated with a common Antenna Reference Point (ARP).</w:t>
      </w:r>
    </w:p>
    <w:p w14:paraId="4EAE40A9" w14:textId="77777777" w:rsidR="00E60105" w:rsidRPr="00E60105" w:rsidRDefault="00E60105" w:rsidP="00E60105">
      <w:pPr>
        <w:spacing w:beforeLines="50" w:before="120" w:afterLines="50" w:after="120"/>
        <w:rPr>
          <w:b/>
          <w:bCs/>
          <w:i/>
          <w:iCs/>
          <w:sz w:val="22"/>
          <w:szCs w:val="22"/>
        </w:rPr>
      </w:pPr>
      <w:r w:rsidRPr="00E60105">
        <w:rPr>
          <w:b/>
          <w:bCs/>
          <w:i/>
          <w:iCs/>
          <w:sz w:val="22"/>
          <w:szCs w:val="22"/>
        </w:rPr>
        <w:t>for SRS bandwidth aggregation:</w:t>
      </w:r>
    </w:p>
    <w:p w14:paraId="0DF360B9" w14:textId="77777777" w:rsidR="00E60105" w:rsidRPr="00E60105" w:rsidRDefault="00E60105" w:rsidP="00E60105">
      <w:pPr>
        <w:pStyle w:val="B1"/>
        <w:rPr>
          <w:b/>
          <w:bCs/>
          <w:i/>
          <w:iCs/>
          <w:sz w:val="22"/>
          <w:szCs w:val="22"/>
          <w:lang w:val="en-US" w:eastAsia="zh-CN"/>
        </w:rPr>
      </w:pPr>
      <w:r w:rsidRPr="00E60105">
        <w:rPr>
          <w:b/>
          <w:bCs/>
          <w:i/>
          <w:iCs/>
          <w:sz w:val="22"/>
          <w:szCs w:val="22"/>
          <w:lang w:val="en-US" w:eastAsia="zh-CN"/>
        </w:rPr>
        <w:t>-</w:t>
      </w:r>
      <w:r w:rsidRPr="00E60105">
        <w:rPr>
          <w:b/>
          <w:bCs/>
          <w:i/>
          <w:iCs/>
          <w:sz w:val="22"/>
          <w:szCs w:val="22"/>
          <w:lang w:val="en-US" w:eastAsia="zh-CN"/>
        </w:rPr>
        <w:tab/>
        <w:t xml:space="preserve">A common numerology is required across all intra-band contiguous carriers to be aggregated. </w:t>
      </w:r>
    </w:p>
    <w:p w14:paraId="4CD25E11" w14:textId="77777777" w:rsidR="00E60105" w:rsidRPr="00E60105" w:rsidRDefault="00E60105" w:rsidP="00E60105">
      <w:pPr>
        <w:pStyle w:val="B1"/>
        <w:rPr>
          <w:b/>
          <w:bCs/>
          <w:i/>
          <w:iCs/>
          <w:sz w:val="22"/>
          <w:szCs w:val="22"/>
          <w:lang w:val="en-US" w:eastAsia="zh-CN"/>
        </w:rPr>
      </w:pPr>
      <w:r w:rsidRPr="00E60105">
        <w:rPr>
          <w:b/>
          <w:bCs/>
          <w:i/>
          <w:iCs/>
          <w:sz w:val="22"/>
          <w:szCs w:val="22"/>
          <w:lang w:val="en-US" w:eastAsia="zh-CN"/>
        </w:rPr>
        <w:t>-</w:t>
      </w:r>
      <w:r w:rsidRPr="00E60105">
        <w:rPr>
          <w:b/>
          <w:bCs/>
          <w:i/>
          <w:iCs/>
          <w:sz w:val="22"/>
          <w:szCs w:val="22"/>
          <w:lang w:val="en-US" w:eastAsia="zh-CN"/>
        </w:rPr>
        <w:tab/>
        <w:t>SRS resources to be aggregated from different carriers can have different bandwidths (i.e., different number of SRS RBs).</w:t>
      </w:r>
    </w:p>
    <w:p w14:paraId="3D6F893E" w14:textId="77777777" w:rsidR="00E60105" w:rsidRPr="00E60105" w:rsidRDefault="00E60105" w:rsidP="00E60105">
      <w:pPr>
        <w:pStyle w:val="B1"/>
        <w:rPr>
          <w:b/>
          <w:bCs/>
          <w:i/>
          <w:iCs/>
          <w:sz w:val="22"/>
          <w:szCs w:val="22"/>
          <w:lang w:val="en-US" w:eastAsia="zh-CN"/>
        </w:rPr>
      </w:pPr>
      <w:r w:rsidRPr="00E60105">
        <w:rPr>
          <w:b/>
          <w:bCs/>
          <w:i/>
          <w:iCs/>
          <w:sz w:val="22"/>
          <w:szCs w:val="22"/>
          <w:lang w:eastAsia="zh-CN"/>
        </w:rPr>
        <w:t>-</w:t>
      </w:r>
      <w:r w:rsidRPr="00E60105">
        <w:rPr>
          <w:b/>
          <w:bCs/>
          <w:i/>
          <w:iCs/>
          <w:sz w:val="22"/>
          <w:szCs w:val="22"/>
          <w:lang w:eastAsia="zh-CN"/>
        </w:rPr>
        <w:tab/>
        <w:t xml:space="preserve">SRS resources </w:t>
      </w:r>
      <w:r w:rsidRPr="00E60105">
        <w:rPr>
          <w:b/>
          <w:bCs/>
          <w:i/>
          <w:iCs/>
          <w:sz w:val="22"/>
          <w:szCs w:val="22"/>
          <w:lang w:val="en-US" w:eastAsia="zh-CN"/>
        </w:rPr>
        <w:t>to be aggregated</w:t>
      </w:r>
      <w:r w:rsidRPr="00E60105">
        <w:rPr>
          <w:b/>
          <w:bCs/>
          <w:i/>
          <w:iCs/>
          <w:sz w:val="22"/>
          <w:szCs w:val="22"/>
          <w:lang w:eastAsia="zh-CN"/>
        </w:rPr>
        <w:t xml:space="preserve"> from different carriers are transmitted in the same slot and in the same symbols.</w:t>
      </w:r>
    </w:p>
    <w:p w14:paraId="7AF0EBE8" w14:textId="77777777" w:rsidR="00E60105" w:rsidRPr="00E60105" w:rsidRDefault="00E60105" w:rsidP="00E60105">
      <w:pPr>
        <w:spacing w:beforeLines="50" w:before="120" w:afterLines="50" w:after="120"/>
        <w:rPr>
          <w:b/>
          <w:bCs/>
          <w:i/>
          <w:iCs/>
          <w:sz w:val="22"/>
          <w:szCs w:val="22"/>
        </w:rPr>
      </w:pPr>
      <w:r w:rsidRPr="00E60105">
        <w:rPr>
          <w:b/>
          <w:bCs/>
          <w:i/>
          <w:iCs/>
          <w:sz w:val="22"/>
          <w:szCs w:val="22"/>
        </w:rPr>
        <w:t>For both PRS and SRS bandwidth aggregation</w:t>
      </w:r>
    </w:p>
    <w:p w14:paraId="07972210" w14:textId="77777777" w:rsidR="00E60105" w:rsidRPr="00E60105" w:rsidRDefault="00E60105">
      <w:pPr>
        <w:pStyle w:val="ListParagraph"/>
        <w:numPr>
          <w:ilvl w:val="0"/>
          <w:numId w:val="5"/>
        </w:numPr>
        <w:spacing w:beforeLines="50" w:before="120" w:afterLines="50" w:after="120"/>
        <w:ind w:leftChars="0"/>
        <w:rPr>
          <w:b/>
          <w:bCs/>
          <w:i/>
          <w:iCs/>
          <w:sz w:val="22"/>
          <w:szCs w:val="22"/>
        </w:rPr>
      </w:pPr>
      <w:r w:rsidRPr="00E60105">
        <w:rPr>
          <w:b/>
          <w:bCs/>
          <w:i/>
          <w:iCs/>
          <w:sz w:val="22"/>
          <w:szCs w:val="22"/>
        </w:rPr>
        <w:t>FFT/IFFT size is up to UE implementation.</w:t>
      </w:r>
      <w:r w:rsidRPr="00E60105">
        <w:rPr>
          <w:rFonts w:hint="eastAsia"/>
          <w:b/>
          <w:bCs/>
          <w:i/>
          <w:iCs/>
          <w:sz w:val="22"/>
          <w:szCs w:val="22"/>
        </w:rPr>
        <w:t xml:space="preserve"> </w:t>
      </w:r>
      <w:r w:rsidRPr="00E60105">
        <w:rPr>
          <w:b/>
          <w:bCs/>
          <w:i/>
          <w:iCs/>
          <w:sz w:val="22"/>
          <w:szCs w:val="22"/>
        </w:rPr>
        <w:t>PRS/SRS bandwidth aggregation should allow UE implementation flexibility i.e., single FFT/IFFT or multiple FFTs/IFFTs (i.e., FFT/IFFT per carrier) implementations.</w:t>
      </w:r>
    </w:p>
    <w:p w14:paraId="4C02802D" w14:textId="77777777" w:rsidR="00E60105" w:rsidRPr="00E60105" w:rsidRDefault="00E60105">
      <w:pPr>
        <w:pStyle w:val="ListParagraph"/>
        <w:numPr>
          <w:ilvl w:val="0"/>
          <w:numId w:val="5"/>
        </w:numPr>
        <w:spacing w:beforeLines="50" w:before="120" w:afterLines="50" w:after="120"/>
        <w:ind w:leftChars="0"/>
        <w:rPr>
          <w:rFonts w:eastAsia="MS Mincho"/>
          <w:b/>
          <w:bCs/>
          <w:i/>
          <w:iCs/>
          <w:sz w:val="22"/>
          <w:szCs w:val="22"/>
        </w:rPr>
      </w:pPr>
      <w:r w:rsidRPr="00E60105">
        <w:rPr>
          <w:b/>
          <w:bCs/>
          <w:i/>
          <w:iCs/>
          <w:sz w:val="22"/>
          <w:szCs w:val="22"/>
        </w:rPr>
        <w:t>PRS/SRS bandwidth aggregation may be supported in RRC_CONNECTED and RRC_INACTIVE subject to UE capability.</w:t>
      </w:r>
    </w:p>
    <w:p w14:paraId="16FC1950" w14:textId="1D07E795" w:rsidR="00E60105" w:rsidRPr="00E60105" w:rsidRDefault="00E60105">
      <w:pPr>
        <w:pStyle w:val="ListParagraph"/>
        <w:numPr>
          <w:ilvl w:val="0"/>
          <w:numId w:val="5"/>
        </w:numPr>
        <w:ind w:leftChars="0"/>
        <w:rPr>
          <w:b/>
          <w:bCs/>
          <w:i/>
          <w:iCs/>
          <w:sz w:val="22"/>
          <w:szCs w:val="22"/>
        </w:rPr>
      </w:pPr>
      <w:r w:rsidRPr="00E60105">
        <w:rPr>
          <w:b/>
          <w:bCs/>
          <w:i/>
          <w:iCs/>
          <w:sz w:val="22"/>
          <w:szCs w:val="22"/>
        </w:rPr>
        <w:t>PRS/SRS bandwidth aggregation across Positioning Frequency Layers (PFLs) for positioning measurements is concluded as feasible.</w:t>
      </w:r>
    </w:p>
    <w:p w14:paraId="1FEC7ECC" w14:textId="77777777" w:rsidR="00E60105" w:rsidRDefault="00E60105" w:rsidP="0040154B">
      <w:pPr>
        <w:tabs>
          <w:tab w:val="left" w:pos="640"/>
        </w:tabs>
        <w:jc w:val="both"/>
        <w:rPr>
          <w:sz w:val="22"/>
          <w:szCs w:val="22"/>
        </w:rPr>
      </w:pPr>
    </w:p>
    <w:p w14:paraId="01F309DA" w14:textId="7B1A70C0" w:rsidR="008E2550" w:rsidRDefault="00640C9A" w:rsidP="008E2550">
      <w:pPr>
        <w:pStyle w:val="Heading2"/>
        <w:jc w:val="both"/>
        <w:rPr>
          <w:lang w:val="en-GB"/>
        </w:rPr>
      </w:pPr>
      <w:r>
        <w:rPr>
          <w:lang w:val="en-GB"/>
        </w:rPr>
        <w:t xml:space="preserve">PRS Aggregation: </w:t>
      </w:r>
      <w:r w:rsidR="008E2550">
        <w:rPr>
          <w:lang w:val="en-GB"/>
        </w:rPr>
        <w:t>PFL Configuration for PFL bandwidth aggregation</w:t>
      </w:r>
    </w:p>
    <w:p w14:paraId="3915A552" w14:textId="0E741D8C" w:rsidR="008E2550" w:rsidRDefault="008E2550" w:rsidP="008E2550">
      <w:pPr>
        <w:rPr>
          <w:lang w:val="en-GB"/>
        </w:rPr>
      </w:pPr>
    </w:p>
    <w:p w14:paraId="179E46C6" w14:textId="5E343507" w:rsidR="008E2550" w:rsidRDefault="008E2550" w:rsidP="008E2550">
      <w:pPr>
        <w:jc w:val="both"/>
        <w:rPr>
          <w:lang w:val="en-GB"/>
        </w:rPr>
      </w:pPr>
      <w:r>
        <w:rPr>
          <w:lang w:val="en-GB"/>
        </w:rPr>
        <w:t xml:space="preserve">Bandwidth aggregation may occur based on a single PFL with multiple PRS resources </w:t>
      </w:r>
      <w:r w:rsidR="00AA37FC">
        <w:rPr>
          <w:lang w:val="en-GB"/>
        </w:rPr>
        <w:t xml:space="preserve">(and a single PFL configuration) </w:t>
      </w:r>
      <w:r>
        <w:rPr>
          <w:lang w:val="en-GB"/>
        </w:rPr>
        <w:t>or multiple PFLs with a single/multiple PFL resources</w:t>
      </w:r>
      <w:r w:rsidR="00AA37FC">
        <w:rPr>
          <w:lang w:val="en-GB"/>
        </w:rPr>
        <w:t xml:space="preserve"> (each with its own PFL configuration)</w:t>
      </w:r>
      <w:r>
        <w:rPr>
          <w:lang w:val="en-GB"/>
        </w:rPr>
        <w:t xml:space="preserve">. A UE should be able to indicate support for either type based on its capability. It should also be able to indicate if it requires contiguous PRS resources for bandwidth aggregation in the case of UE-based positioning. A discussion of the sequence across the aggregated bandwidth may be needed </w:t>
      </w:r>
      <w:r w:rsidR="009910FE">
        <w:rPr>
          <w:lang w:val="en-GB"/>
        </w:rPr>
        <w:t>i.e.,</w:t>
      </w:r>
      <w:r>
        <w:rPr>
          <w:lang w:val="en-GB"/>
        </w:rPr>
        <w:t xml:space="preserve"> whether to use one sequence across the aggregated bandwidth or different sequences in each component of the aggregated bandwidth.</w:t>
      </w:r>
    </w:p>
    <w:p w14:paraId="4C830070" w14:textId="158EF8F1" w:rsidR="008E2550" w:rsidRDefault="008E2550" w:rsidP="008E2550">
      <w:pPr>
        <w:jc w:val="both"/>
        <w:rPr>
          <w:lang w:val="en-GB"/>
        </w:rPr>
      </w:pPr>
    </w:p>
    <w:p w14:paraId="3F000502" w14:textId="77777777" w:rsidR="00AA37FC" w:rsidRDefault="00AA37FC" w:rsidP="00AA37FC">
      <w:pPr>
        <w:rPr>
          <w:lang w:val="en-GB"/>
        </w:rPr>
      </w:pPr>
      <w:r>
        <w:rPr>
          <w:lang w:val="en-GB"/>
        </w:rPr>
        <w:t>In the case of multiple PFLs over the aggregated bandwidth, it may be desirable to create a PFL group container to link the configurations of the PFLs used in the PRS aggregation. This could result in the following structure:</w:t>
      </w:r>
    </w:p>
    <w:p w14:paraId="7ECCFCBB" w14:textId="77777777" w:rsidR="00AA37FC" w:rsidRPr="00AA37FC" w:rsidRDefault="00AA37FC">
      <w:pPr>
        <w:numPr>
          <w:ilvl w:val="0"/>
          <w:numId w:val="7"/>
        </w:numPr>
        <w:rPr>
          <w:sz w:val="22"/>
          <w:szCs w:val="22"/>
        </w:rPr>
      </w:pPr>
      <w:proofErr w:type="spellStart"/>
      <w:r w:rsidRPr="00AA37FC">
        <w:rPr>
          <w:sz w:val="22"/>
          <w:szCs w:val="22"/>
        </w:rPr>
        <w:t>PFL_group</w:t>
      </w:r>
      <w:proofErr w:type="spellEnd"/>
      <w:r w:rsidRPr="00AA37FC">
        <w:rPr>
          <w:sz w:val="22"/>
          <w:szCs w:val="22"/>
        </w:rPr>
        <w:t xml:space="preserve"> ={PFL1, PFL2, …,</w:t>
      </w:r>
      <w:proofErr w:type="spellStart"/>
      <w:r w:rsidRPr="00AA37FC">
        <w:rPr>
          <w:sz w:val="22"/>
          <w:szCs w:val="22"/>
        </w:rPr>
        <w:t>PFLn</w:t>
      </w:r>
      <w:proofErr w:type="spellEnd"/>
      <w:r w:rsidRPr="00AA37FC">
        <w:rPr>
          <w:sz w:val="22"/>
          <w:szCs w:val="22"/>
        </w:rPr>
        <w:t>}</w:t>
      </w:r>
    </w:p>
    <w:p w14:paraId="19089E6D" w14:textId="77777777" w:rsidR="00AA37FC" w:rsidRPr="00AA37FC" w:rsidRDefault="00AA37FC">
      <w:pPr>
        <w:numPr>
          <w:ilvl w:val="1"/>
          <w:numId w:val="7"/>
        </w:numPr>
        <w:rPr>
          <w:sz w:val="22"/>
          <w:szCs w:val="22"/>
        </w:rPr>
      </w:pPr>
      <w:r w:rsidRPr="00AA37FC">
        <w:rPr>
          <w:sz w:val="22"/>
          <w:szCs w:val="22"/>
        </w:rPr>
        <w:t xml:space="preserve">PFLs: </w:t>
      </w:r>
      <w:proofErr w:type="spellStart"/>
      <w:r w:rsidRPr="00AA37FC">
        <w:rPr>
          <w:sz w:val="22"/>
          <w:szCs w:val="22"/>
        </w:rPr>
        <w:t>PFLi</w:t>
      </w:r>
      <w:proofErr w:type="spellEnd"/>
      <w:r w:rsidRPr="00AA37FC">
        <w:rPr>
          <w:sz w:val="22"/>
          <w:szCs w:val="22"/>
        </w:rPr>
        <w:t xml:space="preserve">  = {PRS1,…, </w:t>
      </w:r>
      <w:proofErr w:type="spellStart"/>
      <w:r w:rsidRPr="00AA37FC">
        <w:rPr>
          <w:sz w:val="22"/>
          <w:szCs w:val="22"/>
        </w:rPr>
        <w:t>PRSn</w:t>
      </w:r>
      <w:proofErr w:type="spellEnd"/>
      <w:r w:rsidRPr="00AA37FC">
        <w:rPr>
          <w:sz w:val="22"/>
          <w:szCs w:val="22"/>
        </w:rPr>
        <w:t>}</w:t>
      </w:r>
    </w:p>
    <w:p w14:paraId="7AB28540" w14:textId="77777777" w:rsidR="00AA37FC" w:rsidRPr="00AA37FC" w:rsidRDefault="00AA37FC">
      <w:pPr>
        <w:numPr>
          <w:ilvl w:val="2"/>
          <w:numId w:val="7"/>
        </w:numPr>
        <w:rPr>
          <w:sz w:val="22"/>
          <w:szCs w:val="22"/>
        </w:rPr>
      </w:pPr>
      <w:r w:rsidRPr="00AA37FC">
        <w:rPr>
          <w:sz w:val="22"/>
          <w:szCs w:val="22"/>
        </w:rPr>
        <w:t xml:space="preserve">PRS Resource Set : </w:t>
      </w:r>
      <w:proofErr w:type="spellStart"/>
      <w:r w:rsidRPr="00AA37FC">
        <w:rPr>
          <w:sz w:val="22"/>
          <w:szCs w:val="22"/>
        </w:rPr>
        <w:t>PRSi</w:t>
      </w:r>
      <w:proofErr w:type="spellEnd"/>
      <w:r w:rsidRPr="00AA37FC">
        <w:rPr>
          <w:sz w:val="22"/>
          <w:szCs w:val="22"/>
        </w:rPr>
        <w:t xml:space="preserve"> ={PR1,…, </w:t>
      </w:r>
      <w:proofErr w:type="spellStart"/>
      <w:r w:rsidRPr="00AA37FC">
        <w:rPr>
          <w:sz w:val="22"/>
          <w:szCs w:val="22"/>
        </w:rPr>
        <w:t>PRn</w:t>
      </w:r>
      <w:proofErr w:type="spellEnd"/>
      <w:r w:rsidRPr="00AA37FC">
        <w:rPr>
          <w:sz w:val="22"/>
          <w:szCs w:val="22"/>
        </w:rPr>
        <w:t>}</w:t>
      </w:r>
    </w:p>
    <w:p w14:paraId="2DAED74C" w14:textId="77777777" w:rsidR="00AA37FC" w:rsidRPr="00AA37FC" w:rsidRDefault="00AA37FC">
      <w:pPr>
        <w:pStyle w:val="ListParagraph"/>
        <w:numPr>
          <w:ilvl w:val="3"/>
          <w:numId w:val="7"/>
        </w:numPr>
        <w:ind w:leftChars="0"/>
        <w:rPr>
          <w:sz w:val="22"/>
          <w:szCs w:val="22"/>
        </w:rPr>
      </w:pPr>
      <w:r w:rsidRPr="00AA37FC">
        <w:rPr>
          <w:sz w:val="22"/>
          <w:szCs w:val="22"/>
        </w:rPr>
        <w:t xml:space="preserve">Positioning Resource : </w:t>
      </w:r>
      <w:proofErr w:type="spellStart"/>
      <w:r w:rsidRPr="00AA37FC">
        <w:rPr>
          <w:sz w:val="22"/>
          <w:szCs w:val="22"/>
        </w:rPr>
        <w:t>PRi</w:t>
      </w:r>
      <w:proofErr w:type="spellEnd"/>
    </w:p>
    <w:p w14:paraId="27863994" w14:textId="77777777" w:rsidR="00AA37FC" w:rsidRDefault="00AA37FC" w:rsidP="00AA37FC">
      <w:pPr>
        <w:rPr>
          <w:lang w:val="en-GB"/>
        </w:rPr>
      </w:pPr>
      <w:r>
        <w:rPr>
          <w:lang w:val="en-GB"/>
        </w:rPr>
        <w:t xml:space="preserve">This allows the aggregated bandwidth to be addressed with a single parameter. The PFL_group could function in the same manner as the current PFL. </w:t>
      </w:r>
    </w:p>
    <w:p w14:paraId="28F0F552" w14:textId="635BBABB" w:rsidR="00AA37FC" w:rsidRDefault="00AA37FC" w:rsidP="008E2550">
      <w:pPr>
        <w:jc w:val="both"/>
        <w:rPr>
          <w:lang w:val="en-GB"/>
        </w:rPr>
      </w:pPr>
    </w:p>
    <w:p w14:paraId="262D76CF" w14:textId="3C9FE5EC" w:rsidR="008E2550" w:rsidRDefault="00AA37FC" w:rsidP="008E2550">
      <w:pPr>
        <w:jc w:val="both"/>
        <w:rPr>
          <w:lang w:val="en-GB"/>
        </w:rPr>
      </w:pPr>
      <w:r>
        <w:rPr>
          <w:lang w:val="en-GB"/>
        </w:rPr>
        <w:t>In the case of multiple PFLs over the aggregated bandwidth, g</w:t>
      </w:r>
      <w:r w:rsidR="008E2550">
        <w:rPr>
          <w:lang w:val="en-GB"/>
        </w:rPr>
        <w:t xml:space="preserve">iven that the different PFLs will have the same numerology, the following  configuration </w:t>
      </w:r>
      <w:r>
        <w:rPr>
          <w:lang w:val="en-GB"/>
        </w:rPr>
        <w:t>parameters</w:t>
      </w:r>
      <w:r w:rsidR="008E2550">
        <w:rPr>
          <w:lang w:val="en-GB"/>
        </w:rPr>
        <w:t xml:space="preserve"> will be identical:</w:t>
      </w:r>
    </w:p>
    <w:p w14:paraId="31BE3A93" w14:textId="77777777" w:rsidR="008E2550" w:rsidRPr="008E2550" w:rsidRDefault="008E2550">
      <w:pPr>
        <w:numPr>
          <w:ilvl w:val="0"/>
          <w:numId w:val="6"/>
        </w:numPr>
        <w:jc w:val="both"/>
      </w:pPr>
      <w:r w:rsidRPr="008E2550">
        <w:t>PFL Configuration: DL-PRS-</w:t>
      </w:r>
      <w:proofErr w:type="spellStart"/>
      <w:r w:rsidRPr="008E2550">
        <w:t>SubcarrierSpacing</w:t>
      </w:r>
      <w:proofErr w:type="spellEnd"/>
      <w:r w:rsidRPr="008E2550">
        <w:t>, DL-PRS-</w:t>
      </w:r>
      <w:proofErr w:type="spellStart"/>
      <w:r w:rsidRPr="008E2550">
        <w:t>CyclicPrefix</w:t>
      </w:r>
      <w:proofErr w:type="spellEnd"/>
      <w:r w:rsidRPr="008E2550">
        <w:t xml:space="preserve"> </w:t>
      </w:r>
    </w:p>
    <w:p w14:paraId="69D9F20A" w14:textId="77777777" w:rsidR="008E2550" w:rsidRPr="008E2550" w:rsidRDefault="008E2550">
      <w:pPr>
        <w:numPr>
          <w:ilvl w:val="0"/>
          <w:numId w:val="6"/>
        </w:numPr>
        <w:jc w:val="both"/>
      </w:pPr>
      <w:r w:rsidRPr="008E2550">
        <w:t>PRS Resource Set Configuration: DL-PRS-</w:t>
      </w:r>
      <w:proofErr w:type="spellStart"/>
      <w:r w:rsidRPr="008E2550">
        <w:t>Periodicity,DL</w:t>
      </w:r>
      <w:proofErr w:type="spellEnd"/>
      <w:r w:rsidRPr="008E2550">
        <w:t>-PRS-</w:t>
      </w:r>
      <w:proofErr w:type="spellStart"/>
      <w:r w:rsidRPr="008E2550">
        <w:t>ResourceRepetitionFactor</w:t>
      </w:r>
      <w:proofErr w:type="spellEnd"/>
      <w:r w:rsidRPr="008E2550">
        <w:t>, DL-PRS-</w:t>
      </w:r>
      <w:proofErr w:type="spellStart"/>
      <w:r w:rsidRPr="008E2550">
        <w:t>ResourceTimeGap</w:t>
      </w:r>
      <w:proofErr w:type="spellEnd"/>
      <w:r w:rsidRPr="008E2550">
        <w:t>, DL-PRS-</w:t>
      </w:r>
      <w:proofErr w:type="spellStart"/>
      <w:r w:rsidRPr="008E2550">
        <w:t>ResourceSetSlotOffset</w:t>
      </w:r>
      <w:proofErr w:type="spellEnd"/>
      <w:r w:rsidRPr="008E2550">
        <w:t>, DL-PRS-</w:t>
      </w:r>
      <w:proofErr w:type="spellStart"/>
      <w:r w:rsidRPr="008E2550">
        <w:t>MutingPattern</w:t>
      </w:r>
      <w:proofErr w:type="spellEnd"/>
    </w:p>
    <w:p w14:paraId="69276543" w14:textId="7164F56B" w:rsidR="008E2550" w:rsidRDefault="008E2550">
      <w:pPr>
        <w:numPr>
          <w:ilvl w:val="0"/>
          <w:numId w:val="6"/>
        </w:numPr>
        <w:jc w:val="both"/>
      </w:pPr>
      <w:r w:rsidRPr="008E2550">
        <w:t>PR Resource: DL-PRS-</w:t>
      </w:r>
      <w:proofErr w:type="spellStart"/>
      <w:r w:rsidRPr="008E2550">
        <w:t>ResourceSlotOffset</w:t>
      </w:r>
      <w:proofErr w:type="spellEnd"/>
      <w:r w:rsidRPr="008E2550">
        <w:t>, dl-PRS-ResourceSymbolOffset-r16, DL-PRS-</w:t>
      </w:r>
      <w:proofErr w:type="spellStart"/>
      <w:r w:rsidRPr="008E2550">
        <w:t>NumSymbols</w:t>
      </w:r>
      <w:proofErr w:type="spellEnd"/>
    </w:p>
    <w:p w14:paraId="4927F7DE" w14:textId="1C0D24B4" w:rsidR="00AA37FC" w:rsidRDefault="00AA37FC" w:rsidP="00AA37FC">
      <w:pPr>
        <w:jc w:val="both"/>
      </w:pPr>
    </w:p>
    <w:p w14:paraId="3F45BE8B" w14:textId="05D2A970" w:rsidR="00AA37FC" w:rsidRDefault="00AA37FC" w:rsidP="00AA37FC">
      <w:pPr>
        <w:jc w:val="both"/>
      </w:pPr>
      <w:r>
        <w:t xml:space="preserve">Other parameters may be different. This is illustrated in </w:t>
      </w:r>
      <w:r w:rsidR="00E419B5">
        <w:fldChar w:fldCharType="begin"/>
      </w:r>
      <w:r w:rsidR="00E419B5">
        <w:instrText xml:space="preserve"> REF _Ref127472982 \h </w:instrText>
      </w:r>
      <w:r w:rsidR="00E419B5">
        <w:fldChar w:fldCharType="separate"/>
      </w:r>
      <w:r w:rsidR="00E419B5">
        <w:t xml:space="preserve">Table </w:t>
      </w:r>
      <w:r w:rsidR="00E419B5">
        <w:rPr>
          <w:noProof/>
        </w:rPr>
        <w:t>1</w:t>
      </w:r>
      <w:r w:rsidR="00E419B5">
        <w:fldChar w:fldCharType="end"/>
      </w:r>
      <w:r>
        <w:t>:</w:t>
      </w:r>
    </w:p>
    <w:p w14:paraId="73087687" w14:textId="26B7FD60" w:rsidR="00AA37FC" w:rsidRDefault="00AA37FC" w:rsidP="00AA37FC">
      <w:pPr>
        <w:jc w:val="both"/>
      </w:pPr>
    </w:p>
    <w:p w14:paraId="30B5D133" w14:textId="3BCA1D79" w:rsidR="00E419B5" w:rsidRDefault="00E419B5" w:rsidP="00E419B5">
      <w:pPr>
        <w:pStyle w:val="Caption"/>
        <w:keepNext/>
      </w:pPr>
      <w:bookmarkStart w:id="1" w:name="_Ref127472982"/>
      <w:r>
        <w:t xml:space="preserve">Table </w:t>
      </w:r>
      <w:r>
        <w:fldChar w:fldCharType="begin"/>
      </w:r>
      <w:r>
        <w:instrText xml:space="preserve"> SEQ Table \* ARABIC </w:instrText>
      </w:r>
      <w:r>
        <w:fldChar w:fldCharType="separate"/>
      </w:r>
      <w:r>
        <w:rPr>
          <w:noProof/>
        </w:rPr>
        <w:t>1</w:t>
      </w:r>
      <w:r>
        <w:fldChar w:fldCharType="end"/>
      </w:r>
      <w:bookmarkEnd w:id="1"/>
      <w:r>
        <w:t>: PRS aggregation Parameters</w:t>
      </w:r>
    </w:p>
    <w:p w14:paraId="7B8007BD" w14:textId="0085EA5D" w:rsidR="00AA37FC" w:rsidRPr="008E2550" w:rsidRDefault="00AA37FC" w:rsidP="00AA37FC">
      <w:pPr>
        <w:jc w:val="both"/>
      </w:pPr>
      <w:r w:rsidRPr="00AA37FC">
        <w:rPr>
          <w:noProof/>
        </w:rPr>
        <w:drawing>
          <wp:inline distT="0" distB="0" distL="0" distR="0" wp14:anchorId="2C7C9899" wp14:editId="697E1051">
            <wp:extent cx="5943600" cy="34702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943600" cy="3470275"/>
                    </a:xfrm>
                    <a:prstGeom prst="rect">
                      <a:avLst/>
                    </a:prstGeom>
                  </pic:spPr>
                </pic:pic>
              </a:graphicData>
            </a:graphic>
          </wp:inline>
        </w:drawing>
      </w:r>
    </w:p>
    <w:p w14:paraId="41804C82" w14:textId="77777777" w:rsidR="008E2550" w:rsidRDefault="008E2550" w:rsidP="008E2550">
      <w:pPr>
        <w:rPr>
          <w:lang w:val="en-GB"/>
        </w:rPr>
      </w:pPr>
    </w:p>
    <w:p w14:paraId="70FC507B" w14:textId="5FDF53C2" w:rsidR="003F366A" w:rsidRDefault="003F366A" w:rsidP="0040154B">
      <w:pPr>
        <w:tabs>
          <w:tab w:val="left" w:pos="640"/>
        </w:tabs>
        <w:jc w:val="both"/>
        <w:rPr>
          <w:sz w:val="22"/>
          <w:szCs w:val="22"/>
        </w:rPr>
      </w:pPr>
    </w:p>
    <w:p w14:paraId="0603926F" w14:textId="77777777" w:rsidR="00E419B5" w:rsidRPr="00E419B5" w:rsidRDefault="008E2550" w:rsidP="0040154B">
      <w:pPr>
        <w:tabs>
          <w:tab w:val="left" w:pos="640"/>
        </w:tabs>
        <w:jc w:val="both"/>
        <w:rPr>
          <w:b/>
          <w:bCs/>
          <w:i/>
          <w:iCs/>
          <w:sz w:val="22"/>
          <w:szCs w:val="22"/>
          <w:lang w:val="en-GB"/>
        </w:rPr>
      </w:pPr>
      <w:r w:rsidRPr="00E419B5">
        <w:rPr>
          <w:b/>
          <w:bCs/>
          <w:i/>
          <w:iCs/>
          <w:sz w:val="22"/>
          <w:szCs w:val="22"/>
        </w:rPr>
        <w:t xml:space="preserve">Proposal </w:t>
      </w:r>
      <w:r w:rsidR="00AA37FC" w:rsidRPr="00E419B5">
        <w:rPr>
          <w:b/>
          <w:bCs/>
          <w:i/>
          <w:iCs/>
          <w:sz w:val="22"/>
          <w:szCs w:val="22"/>
        </w:rPr>
        <w:t>2</w:t>
      </w:r>
      <w:r w:rsidRPr="00E419B5">
        <w:rPr>
          <w:b/>
          <w:bCs/>
          <w:i/>
          <w:iCs/>
          <w:sz w:val="22"/>
          <w:szCs w:val="22"/>
        </w:rPr>
        <w:t xml:space="preserve">: </w:t>
      </w:r>
      <w:r w:rsidRPr="00E419B5">
        <w:rPr>
          <w:b/>
          <w:bCs/>
          <w:i/>
          <w:iCs/>
          <w:sz w:val="22"/>
          <w:szCs w:val="22"/>
          <w:lang w:val="en-GB"/>
        </w:rPr>
        <w:t xml:space="preserve">Bandwidth aggregation may occur based on a single PFL with multiple PRS resources or multiple PFLs with a single/multiple PFL resources. </w:t>
      </w:r>
    </w:p>
    <w:p w14:paraId="4775793D" w14:textId="77777777" w:rsidR="00E419B5" w:rsidRPr="00E419B5" w:rsidRDefault="008E2550">
      <w:pPr>
        <w:pStyle w:val="ListParagraph"/>
        <w:numPr>
          <w:ilvl w:val="0"/>
          <w:numId w:val="14"/>
        </w:numPr>
        <w:tabs>
          <w:tab w:val="left" w:pos="640"/>
        </w:tabs>
        <w:ind w:leftChars="0"/>
        <w:jc w:val="both"/>
        <w:rPr>
          <w:b/>
          <w:bCs/>
          <w:i/>
          <w:iCs/>
          <w:sz w:val="22"/>
          <w:szCs w:val="22"/>
        </w:rPr>
      </w:pPr>
      <w:r w:rsidRPr="00E419B5">
        <w:rPr>
          <w:b/>
          <w:bCs/>
          <w:i/>
          <w:iCs/>
          <w:sz w:val="22"/>
          <w:szCs w:val="22"/>
        </w:rPr>
        <w:t xml:space="preserve">A UE should be able to indicate support for either type based on its capability. </w:t>
      </w:r>
    </w:p>
    <w:p w14:paraId="159D12DE" w14:textId="280AF569" w:rsidR="008E2550" w:rsidRPr="00E419B5" w:rsidRDefault="00E419B5">
      <w:pPr>
        <w:pStyle w:val="ListParagraph"/>
        <w:numPr>
          <w:ilvl w:val="0"/>
          <w:numId w:val="14"/>
        </w:numPr>
        <w:tabs>
          <w:tab w:val="left" w:pos="640"/>
        </w:tabs>
        <w:ind w:leftChars="0"/>
        <w:jc w:val="both"/>
        <w:rPr>
          <w:b/>
          <w:bCs/>
          <w:i/>
          <w:iCs/>
          <w:sz w:val="22"/>
          <w:szCs w:val="22"/>
        </w:rPr>
      </w:pPr>
      <w:r w:rsidRPr="00E419B5">
        <w:rPr>
          <w:b/>
          <w:bCs/>
          <w:i/>
          <w:iCs/>
          <w:sz w:val="22"/>
          <w:szCs w:val="22"/>
        </w:rPr>
        <w:t>A UE should</w:t>
      </w:r>
      <w:r w:rsidR="008E2550" w:rsidRPr="00E419B5">
        <w:rPr>
          <w:b/>
          <w:bCs/>
          <w:i/>
          <w:iCs/>
          <w:sz w:val="22"/>
          <w:szCs w:val="22"/>
        </w:rPr>
        <w:t xml:space="preserve"> be able to indicate if it requires contiguous PRS resources for bandwidth aggregation in the case of UE-based positioning</w:t>
      </w:r>
    </w:p>
    <w:p w14:paraId="6B0165F0" w14:textId="2FB09ECD" w:rsidR="008E2550" w:rsidRPr="00AA37FC" w:rsidRDefault="008E2550" w:rsidP="0040154B">
      <w:pPr>
        <w:tabs>
          <w:tab w:val="left" w:pos="640"/>
        </w:tabs>
        <w:jc w:val="both"/>
        <w:rPr>
          <w:b/>
          <w:bCs/>
          <w:i/>
          <w:iCs/>
          <w:lang w:val="en-GB"/>
        </w:rPr>
      </w:pPr>
    </w:p>
    <w:p w14:paraId="25C8E6A1" w14:textId="27448542" w:rsidR="008E2550" w:rsidRPr="00AA37FC" w:rsidRDefault="008E2550" w:rsidP="0040154B">
      <w:pPr>
        <w:tabs>
          <w:tab w:val="left" w:pos="640"/>
        </w:tabs>
        <w:jc w:val="both"/>
        <w:rPr>
          <w:b/>
          <w:bCs/>
          <w:i/>
          <w:iCs/>
          <w:lang w:val="en-GB"/>
        </w:rPr>
      </w:pPr>
    </w:p>
    <w:p w14:paraId="3D703129" w14:textId="5E51C916" w:rsidR="00AA37FC" w:rsidRPr="00AA37FC" w:rsidRDefault="008E2550" w:rsidP="00AA37FC">
      <w:pPr>
        <w:rPr>
          <w:b/>
          <w:bCs/>
          <w:i/>
          <w:iCs/>
          <w:lang w:val="en-GB"/>
        </w:rPr>
      </w:pPr>
      <w:r w:rsidRPr="00AA37FC">
        <w:rPr>
          <w:b/>
          <w:bCs/>
          <w:i/>
          <w:iCs/>
          <w:lang w:val="en-GB"/>
        </w:rPr>
        <w:t xml:space="preserve">Proposal </w:t>
      </w:r>
      <w:r w:rsidR="00AA37FC" w:rsidRPr="00AA37FC">
        <w:rPr>
          <w:b/>
          <w:bCs/>
          <w:i/>
          <w:iCs/>
          <w:lang w:val="en-GB"/>
        </w:rPr>
        <w:t>3:</w:t>
      </w:r>
      <w:r w:rsidRPr="00AA37FC">
        <w:rPr>
          <w:b/>
          <w:bCs/>
          <w:i/>
          <w:iCs/>
          <w:lang w:val="en-GB"/>
        </w:rPr>
        <w:t xml:space="preserve"> </w:t>
      </w:r>
      <w:r w:rsidR="00AA37FC" w:rsidRPr="00AA37FC">
        <w:rPr>
          <w:b/>
          <w:bCs/>
          <w:i/>
          <w:iCs/>
          <w:lang w:val="en-GB"/>
        </w:rPr>
        <w:t>create a PFL group container to link the configurations of the PFLs used in the PRS aggregation with the following structure:</w:t>
      </w:r>
    </w:p>
    <w:p w14:paraId="141AB87B" w14:textId="77777777" w:rsidR="00AA37FC" w:rsidRPr="00AA37FC" w:rsidRDefault="00AA37FC">
      <w:pPr>
        <w:numPr>
          <w:ilvl w:val="0"/>
          <w:numId w:val="7"/>
        </w:numPr>
        <w:rPr>
          <w:b/>
          <w:bCs/>
          <w:i/>
          <w:iCs/>
          <w:sz w:val="22"/>
          <w:szCs w:val="22"/>
        </w:rPr>
      </w:pPr>
      <w:proofErr w:type="spellStart"/>
      <w:r w:rsidRPr="00AA37FC">
        <w:rPr>
          <w:b/>
          <w:bCs/>
          <w:i/>
          <w:iCs/>
          <w:sz w:val="22"/>
          <w:szCs w:val="22"/>
        </w:rPr>
        <w:t>PFL_group</w:t>
      </w:r>
      <w:proofErr w:type="spellEnd"/>
      <w:r w:rsidRPr="00AA37FC">
        <w:rPr>
          <w:b/>
          <w:bCs/>
          <w:i/>
          <w:iCs/>
          <w:sz w:val="22"/>
          <w:szCs w:val="22"/>
        </w:rPr>
        <w:t xml:space="preserve"> ={PFL1, PFL2, …,</w:t>
      </w:r>
      <w:proofErr w:type="spellStart"/>
      <w:r w:rsidRPr="00AA37FC">
        <w:rPr>
          <w:b/>
          <w:bCs/>
          <w:i/>
          <w:iCs/>
          <w:sz w:val="22"/>
          <w:szCs w:val="22"/>
        </w:rPr>
        <w:t>PFLn</w:t>
      </w:r>
      <w:proofErr w:type="spellEnd"/>
      <w:r w:rsidRPr="00AA37FC">
        <w:rPr>
          <w:b/>
          <w:bCs/>
          <w:i/>
          <w:iCs/>
          <w:sz w:val="22"/>
          <w:szCs w:val="22"/>
        </w:rPr>
        <w:t>}</w:t>
      </w:r>
    </w:p>
    <w:p w14:paraId="6023FE34" w14:textId="77777777" w:rsidR="00AA37FC" w:rsidRPr="00AA37FC" w:rsidRDefault="00AA37FC">
      <w:pPr>
        <w:numPr>
          <w:ilvl w:val="1"/>
          <w:numId w:val="7"/>
        </w:numPr>
        <w:rPr>
          <w:b/>
          <w:bCs/>
          <w:i/>
          <w:iCs/>
          <w:sz w:val="22"/>
          <w:szCs w:val="22"/>
        </w:rPr>
      </w:pPr>
      <w:r w:rsidRPr="00AA37FC">
        <w:rPr>
          <w:b/>
          <w:bCs/>
          <w:i/>
          <w:iCs/>
          <w:sz w:val="22"/>
          <w:szCs w:val="22"/>
        </w:rPr>
        <w:t xml:space="preserve">PFLs: </w:t>
      </w:r>
      <w:proofErr w:type="spellStart"/>
      <w:r w:rsidRPr="00AA37FC">
        <w:rPr>
          <w:b/>
          <w:bCs/>
          <w:i/>
          <w:iCs/>
          <w:sz w:val="22"/>
          <w:szCs w:val="22"/>
        </w:rPr>
        <w:t>PFLi</w:t>
      </w:r>
      <w:proofErr w:type="spellEnd"/>
      <w:r w:rsidRPr="00AA37FC">
        <w:rPr>
          <w:b/>
          <w:bCs/>
          <w:i/>
          <w:iCs/>
          <w:sz w:val="22"/>
          <w:szCs w:val="22"/>
        </w:rPr>
        <w:t xml:space="preserve">  = {PRS1,…, </w:t>
      </w:r>
      <w:proofErr w:type="spellStart"/>
      <w:r w:rsidRPr="00AA37FC">
        <w:rPr>
          <w:b/>
          <w:bCs/>
          <w:i/>
          <w:iCs/>
          <w:sz w:val="22"/>
          <w:szCs w:val="22"/>
        </w:rPr>
        <w:t>PRSn</w:t>
      </w:r>
      <w:proofErr w:type="spellEnd"/>
      <w:r w:rsidRPr="00AA37FC">
        <w:rPr>
          <w:b/>
          <w:bCs/>
          <w:i/>
          <w:iCs/>
          <w:sz w:val="22"/>
          <w:szCs w:val="22"/>
        </w:rPr>
        <w:t>}</w:t>
      </w:r>
    </w:p>
    <w:p w14:paraId="5FDC0195" w14:textId="77777777" w:rsidR="00AA37FC" w:rsidRPr="00AA37FC" w:rsidRDefault="00AA37FC">
      <w:pPr>
        <w:numPr>
          <w:ilvl w:val="2"/>
          <w:numId w:val="7"/>
        </w:numPr>
        <w:rPr>
          <w:b/>
          <w:bCs/>
          <w:i/>
          <w:iCs/>
          <w:sz w:val="22"/>
          <w:szCs w:val="22"/>
        </w:rPr>
      </w:pPr>
      <w:r w:rsidRPr="00AA37FC">
        <w:rPr>
          <w:b/>
          <w:bCs/>
          <w:i/>
          <w:iCs/>
          <w:sz w:val="22"/>
          <w:szCs w:val="22"/>
        </w:rPr>
        <w:t xml:space="preserve">PRS Resource Set : </w:t>
      </w:r>
      <w:proofErr w:type="spellStart"/>
      <w:r w:rsidRPr="00AA37FC">
        <w:rPr>
          <w:b/>
          <w:bCs/>
          <w:i/>
          <w:iCs/>
          <w:sz w:val="22"/>
          <w:szCs w:val="22"/>
        </w:rPr>
        <w:t>PRSi</w:t>
      </w:r>
      <w:proofErr w:type="spellEnd"/>
      <w:r w:rsidRPr="00AA37FC">
        <w:rPr>
          <w:b/>
          <w:bCs/>
          <w:i/>
          <w:iCs/>
          <w:sz w:val="22"/>
          <w:szCs w:val="22"/>
        </w:rPr>
        <w:t xml:space="preserve"> ={PR1,…, </w:t>
      </w:r>
      <w:proofErr w:type="spellStart"/>
      <w:r w:rsidRPr="00AA37FC">
        <w:rPr>
          <w:b/>
          <w:bCs/>
          <w:i/>
          <w:iCs/>
          <w:sz w:val="22"/>
          <w:szCs w:val="22"/>
        </w:rPr>
        <w:t>PRn</w:t>
      </w:r>
      <w:proofErr w:type="spellEnd"/>
      <w:r w:rsidRPr="00AA37FC">
        <w:rPr>
          <w:b/>
          <w:bCs/>
          <w:i/>
          <w:iCs/>
          <w:sz w:val="22"/>
          <w:szCs w:val="22"/>
        </w:rPr>
        <w:t>}</w:t>
      </w:r>
    </w:p>
    <w:p w14:paraId="1635922A" w14:textId="77777777" w:rsidR="00AA37FC" w:rsidRPr="00AA37FC" w:rsidRDefault="00AA37FC">
      <w:pPr>
        <w:pStyle w:val="ListParagraph"/>
        <w:numPr>
          <w:ilvl w:val="3"/>
          <w:numId w:val="7"/>
        </w:numPr>
        <w:ind w:leftChars="0"/>
        <w:rPr>
          <w:b/>
          <w:bCs/>
          <w:i/>
          <w:iCs/>
          <w:sz w:val="22"/>
          <w:szCs w:val="22"/>
        </w:rPr>
      </w:pPr>
      <w:r w:rsidRPr="00AA37FC">
        <w:rPr>
          <w:b/>
          <w:bCs/>
          <w:i/>
          <w:iCs/>
          <w:sz w:val="22"/>
          <w:szCs w:val="22"/>
        </w:rPr>
        <w:lastRenderedPageBreak/>
        <w:t xml:space="preserve">Positioning Resource : </w:t>
      </w:r>
      <w:proofErr w:type="spellStart"/>
      <w:r w:rsidRPr="00AA37FC">
        <w:rPr>
          <w:b/>
          <w:bCs/>
          <w:i/>
          <w:iCs/>
          <w:sz w:val="22"/>
          <w:szCs w:val="22"/>
        </w:rPr>
        <w:t>PRi</w:t>
      </w:r>
      <w:proofErr w:type="spellEnd"/>
    </w:p>
    <w:p w14:paraId="0AB8F57E" w14:textId="2EE77719" w:rsidR="008E2550" w:rsidRDefault="008E2550" w:rsidP="0040154B">
      <w:pPr>
        <w:tabs>
          <w:tab w:val="left" w:pos="640"/>
        </w:tabs>
        <w:jc w:val="both"/>
        <w:rPr>
          <w:sz w:val="22"/>
          <w:szCs w:val="22"/>
        </w:rPr>
      </w:pPr>
    </w:p>
    <w:p w14:paraId="029C2990" w14:textId="781D2E39" w:rsidR="00AA37FC" w:rsidRDefault="00640C9A" w:rsidP="00AA37FC">
      <w:pPr>
        <w:pStyle w:val="Heading2"/>
        <w:jc w:val="both"/>
        <w:rPr>
          <w:lang w:val="en-GB"/>
        </w:rPr>
      </w:pPr>
      <w:r>
        <w:rPr>
          <w:lang w:val="en-GB"/>
        </w:rPr>
        <w:t xml:space="preserve">PRS Aggregation: </w:t>
      </w:r>
      <w:r w:rsidR="00AA37FC">
        <w:rPr>
          <w:lang w:val="en-GB"/>
        </w:rPr>
        <w:t>PFL Processing Capability</w:t>
      </w:r>
    </w:p>
    <w:p w14:paraId="00D0C5EA" w14:textId="64454E97" w:rsidR="00AA37FC" w:rsidRDefault="00AA37FC" w:rsidP="0040154B">
      <w:pPr>
        <w:tabs>
          <w:tab w:val="left" w:pos="640"/>
        </w:tabs>
        <w:jc w:val="both"/>
        <w:rPr>
          <w:sz w:val="22"/>
          <w:szCs w:val="22"/>
        </w:rPr>
      </w:pPr>
    </w:p>
    <w:p w14:paraId="07298910" w14:textId="45C0A8B5" w:rsidR="00EB6F37" w:rsidRDefault="00E419B5" w:rsidP="00EB6F37">
      <w:pPr>
        <w:tabs>
          <w:tab w:val="left" w:pos="640"/>
        </w:tabs>
        <w:jc w:val="both"/>
        <w:rPr>
          <w:sz w:val="22"/>
          <w:szCs w:val="22"/>
        </w:rPr>
      </w:pPr>
      <w:r>
        <w:rPr>
          <w:sz w:val="22"/>
          <w:szCs w:val="22"/>
        </w:rPr>
        <w:t>T</w:t>
      </w:r>
      <w:r w:rsidR="00EB6F37" w:rsidRPr="00EB6F37">
        <w:rPr>
          <w:sz w:val="22"/>
          <w:szCs w:val="22"/>
        </w:rPr>
        <w:t xml:space="preserve">he UE DL PRS processing capability is defined for </w:t>
      </w:r>
      <w:r>
        <w:rPr>
          <w:sz w:val="22"/>
          <w:szCs w:val="22"/>
        </w:rPr>
        <w:t>positioning UEs in Rel-16/Rel17</w:t>
      </w:r>
      <w:r w:rsidR="00EB6F37" w:rsidRPr="00EB6F37">
        <w:rPr>
          <w:sz w:val="22"/>
          <w:szCs w:val="22"/>
        </w:rPr>
        <w:t xml:space="preserve">. </w:t>
      </w:r>
      <w:r w:rsidR="00EB6F37">
        <w:rPr>
          <w:sz w:val="22"/>
          <w:szCs w:val="22"/>
        </w:rPr>
        <w:t xml:space="preserve">This may need to be </w:t>
      </w:r>
      <w:r w:rsidR="00EB6F37" w:rsidRPr="00EB6F37">
        <w:rPr>
          <w:sz w:val="22"/>
          <w:szCs w:val="22"/>
        </w:rPr>
        <w:t xml:space="preserve"> updated for </w:t>
      </w:r>
      <w:r w:rsidR="00EB6F37">
        <w:rPr>
          <w:sz w:val="22"/>
          <w:szCs w:val="22"/>
        </w:rPr>
        <w:t>PRS</w:t>
      </w:r>
      <w:r w:rsidR="00EB6F37" w:rsidRPr="00EB6F37">
        <w:rPr>
          <w:sz w:val="22"/>
          <w:szCs w:val="22"/>
        </w:rPr>
        <w:t xml:space="preserve"> BW aggregation</w:t>
      </w:r>
      <w:r w:rsidR="00EB6F37">
        <w:rPr>
          <w:sz w:val="22"/>
          <w:szCs w:val="22"/>
        </w:rPr>
        <w:t xml:space="preserve">. Typically, the UE reports </w:t>
      </w:r>
      <w:r w:rsidR="00EB6F37" w:rsidRPr="00EB6F37">
        <w:rPr>
          <w:sz w:val="22"/>
          <w:szCs w:val="22"/>
        </w:rPr>
        <w:t>one combination of (N, T) values per band</w:t>
      </w:r>
      <w:r w:rsidR="00EB6F37">
        <w:rPr>
          <w:sz w:val="22"/>
          <w:szCs w:val="22"/>
        </w:rPr>
        <w:t xml:space="preserve"> where </w:t>
      </w:r>
      <w:r w:rsidR="00EB6F37" w:rsidRPr="00EB6F37">
        <w:rPr>
          <w:sz w:val="22"/>
          <w:szCs w:val="22"/>
        </w:rPr>
        <w:t xml:space="preserve">N is a duration of DL PRS symbols in </w:t>
      </w:r>
      <w:proofErr w:type="spellStart"/>
      <w:r w:rsidR="00EB6F37" w:rsidRPr="00EB6F37">
        <w:rPr>
          <w:sz w:val="22"/>
          <w:szCs w:val="22"/>
        </w:rPr>
        <w:t>ms</w:t>
      </w:r>
      <w:proofErr w:type="spellEnd"/>
      <w:r w:rsidR="00EB6F37" w:rsidRPr="00EB6F37">
        <w:rPr>
          <w:sz w:val="22"/>
          <w:szCs w:val="22"/>
        </w:rPr>
        <w:t xml:space="preserve"> processed every T </w:t>
      </w:r>
      <w:proofErr w:type="spellStart"/>
      <w:r w:rsidR="00EB6F37" w:rsidRPr="00EB6F37">
        <w:rPr>
          <w:sz w:val="22"/>
          <w:szCs w:val="22"/>
        </w:rPr>
        <w:t>ms</w:t>
      </w:r>
      <w:proofErr w:type="spellEnd"/>
      <w:r w:rsidR="00EB6F37" w:rsidRPr="00EB6F37">
        <w:rPr>
          <w:sz w:val="22"/>
          <w:szCs w:val="22"/>
        </w:rPr>
        <w:t xml:space="preserve"> for a given maximum bandwidth (B) in MHz supported by UE</w:t>
      </w:r>
      <w:r w:rsidR="00EB6F37">
        <w:rPr>
          <w:sz w:val="22"/>
          <w:szCs w:val="22"/>
        </w:rPr>
        <w:t xml:space="preserve">. In Rel-16, </w:t>
      </w:r>
      <w:r w:rsidR="00EB6F37" w:rsidRPr="00EB6F37">
        <w:rPr>
          <w:sz w:val="22"/>
          <w:szCs w:val="22"/>
        </w:rPr>
        <w:t>UE DL PRS processing capability is defined for a single positioning frequency layer</w:t>
      </w:r>
      <w:r w:rsidR="00EB6F37">
        <w:rPr>
          <w:sz w:val="22"/>
          <w:szCs w:val="22"/>
        </w:rPr>
        <w:t xml:space="preserve"> and a </w:t>
      </w:r>
      <w:r w:rsidR="00EB6F37" w:rsidRPr="00EB6F37">
        <w:rPr>
          <w:sz w:val="22"/>
          <w:szCs w:val="22"/>
        </w:rPr>
        <w:t xml:space="preserve">UE capability for simultaneous DL PRS processing across positioning frequency layers is not supported </w:t>
      </w:r>
      <w:r w:rsidR="00EB6F37">
        <w:rPr>
          <w:sz w:val="22"/>
          <w:szCs w:val="22"/>
        </w:rPr>
        <w:t>(</w:t>
      </w:r>
      <w:r w:rsidR="00EB6F37" w:rsidRPr="00EB6F37">
        <w:rPr>
          <w:sz w:val="22"/>
          <w:szCs w:val="22"/>
        </w:rPr>
        <w:t>i.e. for a UE supporting multiple positioning frequency layers, a UE is expected to process one frequency layer at a time</w:t>
      </w:r>
      <w:r w:rsidR="00EB6F37">
        <w:rPr>
          <w:sz w:val="22"/>
          <w:szCs w:val="22"/>
        </w:rPr>
        <w:t>).</w:t>
      </w:r>
    </w:p>
    <w:p w14:paraId="3A1D3D0E" w14:textId="0EBC13E9" w:rsidR="00EB6F37" w:rsidRDefault="00EB6F37" w:rsidP="00EB6F37">
      <w:pPr>
        <w:tabs>
          <w:tab w:val="left" w:pos="640"/>
        </w:tabs>
        <w:jc w:val="both"/>
        <w:rPr>
          <w:sz w:val="22"/>
          <w:szCs w:val="22"/>
        </w:rPr>
      </w:pPr>
    </w:p>
    <w:p w14:paraId="27AC1414" w14:textId="77777777" w:rsidR="00E419B5" w:rsidRDefault="00EB6F37" w:rsidP="00EB6F37">
      <w:pPr>
        <w:tabs>
          <w:tab w:val="left" w:pos="640"/>
        </w:tabs>
        <w:jc w:val="both"/>
        <w:rPr>
          <w:sz w:val="22"/>
          <w:szCs w:val="22"/>
        </w:rPr>
      </w:pPr>
      <w:r>
        <w:rPr>
          <w:sz w:val="22"/>
          <w:szCs w:val="22"/>
        </w:rPr>
        <w:t xml:space="preserve">Given the possibility of multiple PFL processing with bandwidth aggregation, </w:t>
      </w:r>
      <w:r w:rsidR="00E419B5">
        <w:rPr>
          <w:sz w:val="22"/>
          <w:szCs w:val="22"/>
        </w:rPr>
        <w:t xml:space="preserve">there is a need to </w:t>
      </w:r>
    </w:p>
    <w:p w14:paraId="66784B86" w14:textId="03AD8B74" w:rsidR="00E419B5" w:rsidRPr="00E419B5" w:rsidRDefault="00EB6F37">
      <w:pPr>
        <w:pStyle w:val="ListParagraph"/>
        <w:numPr>
          <w:ilvl w:val="0"/>
          <w:numId w:val="15"/>
        </w:numPr>
        <w:tabs>
          <w:tab w:val="left" w:pos="640"/>
        </w:tabs>
        <w:ind w:leftChars="0"/>
        <w:jc w:val="both"/>
        <w:rPr>
          <w:sz w:val="22"/>
          <w:szCs w:val="22"/>
        </w:rPr>
      </w:pPr>
      <w:r w:rsidRPr="00E419B5">
        <w:rPr>
          <w:sz w:val="22"/>
          <w:szCs w:val="22"/>
        </w:rPr>
        <w:t xml:space="preserve">support for multiple PFL processing should be allowed and </w:t>
      </w:r>
    </w:p>
    <w:p w14:paraId="6054929B" w14:textId="5E49A67E" w:rsidR="00EB6F37" w:rsidRPr="00E419B5" w:rsidRDefault="00EB6F37">
      <w:pPr>
        <w:pStyle w:val="ListParagraph"/>
        <w:numPr>
          <w:ilvl w:val="0"/>
          <w:numId w:val="15"/>
        </w:numPr>
        <w:tabs>
          <w:tab w:val="left" w:pos="640"/>
        </w:tabs>
        <w:ind w:leftChars="0"/>
        <w:jc w:val="both"/>
        <w:rPr>
          <w:sz w:val="22"/>
          <w:szCs w:val="22"/>
        </w:rPr>
      </w:pPr>
      <w:r w:rsidRPr="00E419B5">
        <w:rPr>
          <w:sz w:val="22"/>
          <w:szCs w:val="22"/>
        </w:rPr>
        <w:t xml:space="preserve">the values of N and T may need to be adjusted to accommodate this. </w:t>
      </w:r>
    </w:p>
    <w:p w14:paraId="6A025067" w14:textId="77777777" w:rsidR="00EB6F37" w:rsidRDefault="00EB6F37" w:rsidP="00EB6F37">
      <w:pPr>
        <w:tabs>
          <w:tab w:val="left" w:pos="640"/>
        </w:tabs>
        <w:jc w:val="both"/>
        <w:rPr>
          <w:sz w:val="22"/>
          <w:szCs w:val="22"/>
        </w:rPr>
      </w:pPr>
    </w:p>
    <w:p w14:paraId="4C3AAE8B" w14:textId="334D2F30" w:rsidR="00EB6F37" w:rsidRPr="00EB6F37" w:rsidRDefault="00EB6F37" w:rsidP="00EB6F37">
      <w:pPr>
        <w:tabs>
          <w:tab w:val="left" w:pos="640"/>
        </w:tabs>
        <w:jc w:val="both"/>
        <w:rPr>
          <w:sz w:val="22"/>
          <w:szCs w:val="22"/>
        </w:rPr>
      </w:pPr>
      <w:r w:rsidRPr="00EB6F37">
        <w:rPr>
          <w:sz w:val="22"/>
          <w:szCs w:val="22"/>
        </w:rPr>
        <w:t xml:space="preserve">Additionally, UE </w:t>
      </w:r>
      <w:r w:rsidR="00E419B5">
        <w:rPr>
          <w:sz w:val="22"/>
          <w:szCs w:val="22"/>
        </w:rPr>
        <w:t xml:space="preserve">may need to </w:t>
      </w:r>
      <w:r w:rsidRPr="00EB6F37">
        <w:rPr>
          <w:sz w:val="22"/>
          <w:szCs w:val="22"/>
        </w:rPr>
        <w:t>report</w:t>
      </w:r>
      <w:r w:rsidR="00E419B5">
        <w:rPr>
          <w:sz w:val="22"/>
          <w:szCs w:val="22"/>
        </w:rPr>
        <w:t xml:space="preserve">  the </w:t>
      </w:r>
      <w:r w:rsidRPr="00EB6F37">
        <w:rPr>
          <w:sz w:val="22"/>
          <w:szCs w:val="22"/>
        </w:rPr>
        <w:t xml:space="preserve">number of DL PRS resources that </w:t>
      </w:r>
      <w:r w:rsidR="00E419B5">
        <w:rPr>
          <w:sz w:val="22"/>
          <w:szCs w:val="22"/>
        </w:rPr>
        <w:t>it</w:t>
      </w:r>
      <w:r w:rsidRPr="00EB6F37">
        <w:rPr>
          <w:sz w:val="22"/>
          <w:szCs w:val="22"/>
        </w:rPr>
        <w:t xml:space="preserve"> can process in a slot over the aggregated bandwidth, which is reported per SCS per band. </w:t>
      </w:r>
    </w:p>
    <w:p w14:paraId="032250ED" w14:textId="77777777" w:rsidR="00EB6F37" w:rsidRDefault="00EB6F37" w:rsidP="00EB6F37">
      <w:pPr>
        <w:tabs>
          <w:tab w:val="left" w:pos="640"/>
        </w:tabs>
        <w:jc w:val="both"/>
        <w:rPr>
          <w:sz w:val="22"/>
          <w:szCs w:val="22"/>
        </w:rPr>
      </w:pPr>
    </w:p>
    <w:p w14:paraId="6CAF3435" w14:textId="023DA550" w:rsidR="00EB6F37" w:rsidRPr="00EB6F37" w:rsidRDefault="00EB6F37" w:rsidP="00EB6F37">
      <w:pPr>
        <w:tabs>
          <w:tab w:val="left" w:pos="640"/>
        </w:tabs>
        <w:jc w:val="both"/>
        <w:rPr>
          <w:sz w:val="22"/>
          <w:szCs w:val="22"/>
        </w:rPr>
      </w:pPr>
      <w:r w:rsidRPr="00EB6F37">
        <w:rPr>
          <w:sz w:val="22"/>
          <w:szCs w:val="22"/>
        </w:rPr>
        <w:t xml:space="preserve">When a UE is configured with a number of PRS resources beyond its capability (FG 13-2,13-3,13-4 for </w:t>
      </w:r>
      <w:proofErr w:type="spellStart"/>
      <w:r w:rsidRPr="00EB6F37">
        <w:rPr>
          <w:sz w:val="22"/>
          <w:szCs w:val="22"/>
        </w:rPr>
        <w:t>AoD</w:t>
      </w:r>
      <w:proofErr w:type="spellEnd"/>
      <w:r w:rsidRPr="00EB6F37">
        <w:rPr>
          <w:sz w:val="22"/>
          <w:szCs w:val="22"/>
        </w:rPr>
        <w:t>, TDOA, MRTT respectively)</w:t>
      </w:r>
      <w:r>
        <w:rPr>
          <w:sz w:val="22"/>
          <w:szCs w:val="22"/>
        </w:rPr>
        <w:t xml:space="preserve">, </w:t>
      </w:r>
      <w:r w:rsidRPr="00EB6F37">
        <w:rPr>
          <w:sz w:val="22"/>
          <w:szCs w:val="22"/>
        </w:rPr>
        <w:t>the UE assumes the DL-PRS Resources are sorted in a decreasing order of measurement priority.</w:t>
      </w:r>
      <w:r>
        <w:rPr>
          <w:sz w:val="22"/>
          <w:szCs w:val="22"/>
        </w:rPr>
        <w:t xml:space="preserve"> The maximum number and associated priority should be updated for PRS aggregation. </w:t>
      </w:r>
    </w:p>
    <w:p w14:paraId="73FC3745" w14:textId="2DE15AE3" w:rsidR="00EB6F37" w:rsidRDefault="00EB6F37" w:rsidP="00EB6F37">
      <w:pPr>
        <w:tabs>
          <w:tab w:val="left" w:pos="640"/>
        </w:tabs>
        <w:jc w:val="both"/>
        <w:rPr>
          <w:sz w:val="22"/>
          <w:szCs w:val="22"/>
        </w:rPr>
      </w:pPr>
    </w:p>
    <w:p w14:paraId="2A2157C4" w14:textId="0BC1BA0D" w:rsidR="00EB6F37" w:rsidRPr="00EB6F37" w:rsidRDefault="00EB6F37" w:rsidP="00EB6F37">
      <w:pPr>
        <w:tabs>
          <w:tab w:val="left" w:pos="640"/>
        </w:tabs>
        <w:jc w:val="both"/>
        <w:rPr>
          <w:b/>
          <w:bCs/>
          <w:i/>
          <w:iCs/>
          <w:sz w:val="22"/>
          <w:szCs w:val="22"/>
        </w:rPr>
      </w:pPr>
      <w:r w:rsidRPr="00EB6F37">
        <w:rPr>
          <w:b/>
          <w:bCs/>
          <w:i/>
          <w:iCs/>
          <w:sz w:val="22"/>
          <w:szCs w:val="22"/>
        </w:rPr>
        <w:t xml:space="preserve">Proposal 4: In Rel-16, UE DL PRS processing capability is defined for a single positioning frequency layer and a UE capability for simultaneous DL PRS processing across positioning frequency layers is not supported. Support for multiple PFL processing should be allowed  and the values of N and T may need to be adjusted to accommodate this where N is a duration of DL PRS symbols in </w:t>
      </w:r>
      <w:proofErr w:type="spellStart"/>
      <w:r w:rsidRPr="00EB6F37">
        <w:rPr>
          <w:b/>
          <w:bCs/>
          <w:i/>
          <w:iCs/>
          <w:sz w:val="22"/>
          <w:szCs w:val="22"/>
        </w:rPr>
        <w:t>ms</w:t>
      </w:r>
      <w:proofErr w:type="spellEnd"/>
      <w:r w:rsidRPr="00EB6F37">
        <w:rPr>
          <w:b/>
          <w:bCs/>
          <w:i/>
          <w:iCs/>
          <w:sz w:val="22"/>
          <w:szCs w:val="22"/>
        </w:rPr>
        <w:t xml:space="preserve"> processed every T </w:t>
      </w:r>
      <w:proofErr w:type="spellStart"/>
      <w:r w:rsidRPr="00EB6F37">
        <w:rPr>
          <w:b/>
          <w:bCs/>
          <w:i/>
          <w:iCs/>
          <w:sz w:val="22"/>
          <w:szCs w:val="22"/>
        </w:rPr>
        <w:t>ms</w:t>
      </w:r>
      <w:proofErr w:type="spellEnd"/>
      <w:r w:rsidRPr="00EB6F37">
        <w:rPr>
          <w:b/>
          <w:bCs/>
          <w:i/>
          <w:iCs/>
          <w:sz w:val="22"/>
          <w:szCs w:val="22"/>
        </w:rPr>
        <w:t xml:space="preserve"> for a given maximum bandwidth (B) in MHz supported by UE</w:t>
      </w:r>
    </w:p>
    <w:p w14:paraId="39688404" w14:textId="5C30D145" w:rsidR="00EB6F37" w:rsidRDefault="00EB6F37" w:rsidP="00EB6F37">
      <w:pPr>
        <w:tabs>
          <w:tab w:val="left" w:pos="640"/>
        </w:tabs>
        <w:jc w:val="both"/>
        <w:rPr>
          <w:sz w:val="22"/>
          <w:szCs w:val="22"/>
        </w:rPr>
      </w:pPr>
    </w:p>
    <w:p w14:paraId="681E300D" w14:textId="4A8F248E" w:rsidR="00EB6F37" w:rsidRPr="00E419B5" w:rsidRDefault="00EB6F37" w:rsidP="00EB6F37">
      <w:pPr>
        <w:tabs>
          <w:tab w:val="left" w:pos="640"/>
        </w:tabs>
        <w:jc w:val="both"/>
        <w:rPr>
          <w:b/>
          <w:bCs/>
          <w:i/>
          <w:iCs/>
          <w:sz w:val="22"/>
          <w:szCs w:val="22"/>
        </w:rPr>
      </w:pPr>
      <w:r w:rsidRPr="00E419B5">
        <w:rPr>
          <w:b/>
          <w:bCs/>
          <w:i/>
          <w:iCs/>
          <w:sz w:val="22"/>
          <w:szCs w:val="22"/>
        </w:rPr>
        <w:t xml:space="preserve">Proposal 5: </w:t>
      </w:r>
      <w:r w:rsidR="00E419B5" w:rsidRPr="00E419B5">
        <w:rPr>
          <w:b/>
          <w:bCs/>
          <w:i/>
          <w:iCs/>
          <w:sz w:val="22"/>
          <w:szCs w:val="22"/>
        </w:rPr>
        <w:t xml:space="preserve">The </w:t>
      </w:r>
      <w:r w:rsidR="00E419B5" w:rsidRPr="00EB6F37">
        <w:rPr>
          <w:b/>
          <w:bCs/>
          <w:i/>
          <w:iCs/>
          <w:sz w:val="22"/>
          <w:szCs w:val="22"/>
        </w:rPr>
        <w:t xml:space="preserve">UE </w:t>
      </w:r>
      <w:r w:rsidR="00E419B5" w:rsidRPr="00E419B5">
        <w:rPr>
          <w:b/>
          <w:bCs/>
          <w:i/>
          <w:iCs/>
          <w:sz w:val="22"/>
          <w:szCs w:val="22"/>
        </w:rPr>
        <w:t xml:space="preserve">may need to </w:t>
      </w:r>
      <w:r w:rsidR="00E419B5" w:rsidRPr="00EB6F37">
        <w:rPr>
          <w:b/>
          <w:bCs/>
          <w:i/>
          <w:iCs/>
          <w:sz w:val="22"/>
          <w:szCs w:val="22"/>
        </w:rPr>
        <w:t>report</w:t>
      </w:r>
      <w:r w:rsidR="00E419B5" w:rsidRPr="00E419B5">
        <w:rPr>
          <w:b/>
          <w:bCs/>
          <w:i/>
          <w:iCs/>
          <w:sz w:val="22"/>
          <w:szCs w:val="22"/>
        </w:rPr>
        <w:t xml:space="preserve">  the </w:t>
      </w:r>
      <w:r w:rsidR="00E419B5" w:rsidRPr="00EB6F37">
        <w:rPr>
          <w:b/>
          <w:bCs/>
          <w:i/>
          <w:iCs/>
          <w:sz w:val="22"/>
          <w:szCs w:val="22"/>
        </w:rPr>
        <w:t xml:space="preserve">number of DL PRS resources that </w:t>
      </w:r>
      <w:r w:rsidR="00E419B5" w:rsidRPr="00E419B5">
        <w:rPr>
          <w:b/>
          <w:bCs/>
          <w:i/>
          <w:iCs/>
          <w:sz w:val="22"/>
          <w:szCs w:val="22"/>
        </w:rPr>
        <w:t>it</w:t>
      </w:r>
      <w:r w:rsidR="00E419B5" w:rsidRPr="00EB6F37">
        <w:rPr>
          <w:b/>
          <w:bCs/>
          <w:i/>
          <w:iCs/>
          <w:sz w:val="22"/>
          <w:szCs w:val="22"/>
        </w:rPr>
        <w:t xml:space="preserve"> can process in a slot over the aggregated bandwidth</w:t>
      </w:r>
      <w:r w:rsidRPr="00E419B5">
        <w:rPr>
          <w:b/>
          <w:bCs/>
          <w:i/>
          <w:iCs/>
          <w:sz w:val="22"/>
          <w:szCs w:val="22"/>
        </w:rPr>
        <w:t xml:space="preserve">. </w:t>
      </w:r>
    </w:p>
    <w:p w14:paraId="307B527E" w14:textId="692660E6" w:rsidR="00EB6F37" w:rsidRDefault="00EB6F37" w:rsidP="00EB6F37">
      <w:pPr>
        <w:tabs>
          <w:tab w:val="left" w:pos="640"/>
        </w:tabs>
        <w:jc w:val="both"/>
        <w:rPr>
          <w:sz w:val="22"/>
          <w:szCs w:val="22"/>
        </w:rPr>
      </w:pPr>
    </w:p>
    <w:p w14:paraId="05AE9AE5" w14:textId="3968121F" w:rsidR="00FE04E1" w:rsidRPr="00EB6F37" w:rsidRDefault="00FE04E1" w:rsidP="00FE04E1">
      <w:pPr>
        <w:tabs>
          <w:tab w:val="left" w:pos="640"/>
        </w:tabs>
        <w:jc w:val="both"/>
        <w:rPr>
          <w:b/>
          <w:bCs/>
          <w:i/>
          <w:iCs/>
          <w:sz w:val="22"/>
          <w:szCs w:val="22"/>
        </w:rPr>
      </w:pPr>
      <w:r w:rsidRPr="00FE04E1">
        <w:rPr>
          <w:b/>
          <w:bCs/>
          <w:i/>
          <w:iCs/>
          <w:sz w:val="22"/>
          <w:szCs w:val="22"/>
        </w:rPr>
        <w:t xml:space="preserve">Proposal 6: </w:t>
      </w:r>
      <w:r w:rsidRPr="00EB6F37">
        <w:rPr>
          <w:b/>
          <w:bCs/>
          <w:i/>
          <w:iCs/>
          <w:sz w:val="22"/>
          <w:szCs w:val="22"/>
        </w:rPr>
        <w:t xml:space="preserve">When a UE is configured with a number of PRS resources beyond its capability (FG 13-2,13-3,13-4 for </w:t>
      </w:r>
      <w:proofErr w:type="spellStart"/>
      <w:r w:rsidRPr="00EB6F37">
        <w:rPr>
          <w:b/>
          <w:bCs/>
          <w:i/>
          <w:iCs/>
          <w:sz w:val="22"/>
          <w:szCs w:val="22"/>
        </w:rPr>
        <w:t>AoD</w:t>
      </w:r>
      <w:proofErr w:type="spellEnd"/>
      <w:r w:rsidRPr="00EB6F37">
        <w:rPr>
          <w:b/>
          <w:bCs/>
          <w:i/>
          <w:iCs/>
          <w:sz w:val="22"/>
          <w:szCs w:val="22"/>
        </w:rPr>
        <w:t>, TDOA, MRTT respectively)</w:t>
      </w:r>
      <w:r w:rsidRPr="00FE04E1">
        <w:rPr>
          <w:b/>
          <w:bCs/>
          <w:i/>
          <w:iCs/>
          <w:sz w:val="22"/>
          <w:szCs w:val="22"/>
        </w:rPr>
        <w:t xml:space="preserve">, </w:t>
      </w:r>
      <w:r w:rsidRPr="00EB6F37">
        <w:rPr>
          <w:b/>
          <w:bCs/>
          <w:i/>
          <w:iCs/>
          <w:sz w:val="22"/>
          <w:szCs w:val="22"/>
        </w:rPr>
        <w:t>the UE assumes the DL-PRS Resources are sorted in a decreasing order of measurement priority.</w:t>
      </w:r>
      <w:r w:rsidRPr="00FE04E1">
        <w:rPr>
          <w:b/>
          <w:bCs/>
          <w:i/>
          <w:iCs/>
          <w:sz w:val="22"/>
          <w:szCs w:val="22"/>
        </w:rPr>
        <w:t xml:space="preserve"> The maximum number and associated priority should be updated for PRS aggregation. </w:t>
      </w:r>
    </w:p>
    <w:p w14:paraId="51E4D39E" w14:textId="1678F552" w:rsidR="00AA37FC" w:rsidRDefault="00AA37FC" w:rsidP="00EB6F37">
      <w:pPr>
        <w:tabs>
          <w:tab w:val="left" w:pos="640"/>
        </w:tabs>
        <w:jc w:val="both"/>
        <w:rPr>
          <w:sz w:val="22"/>
          <w:szCs w:val="22"/>
        </w:rPr>
      </w:pPr>
    </w:p>
    <w:p w14:paraId="1F47133B" w14:textId="77777777" w:rsidR="0040154B" w:rsidRPr="0040154B" w:rsidRDefault="0040154B" w:rsidP="0040154B">
      <w:pPr>
        <w:tabs>
          <w:tab w:val="left" w:pos="640"/>
        </w:tabs>
        <w:jc w:val="both"/>
        <w:rPr>
          <w:i/>
          <w:iCs/>
          <w:sz w:val="22"/>
          <w:szCs w:val="22"/>
        </w:rPr>
      </w:pPr>
    </w:p>
    <w:p w14:paraId="26CDC890" w14:textId="4A0B1240" w:rsidR="00FE04E1" w:rsidRPr="001517C7" w:rsidRDefault="001C4DB4" w:rsidP="001C4DB4">
      <w:pPr>
        <w:pStyle w:val="Heading2"/>
        <w:rPr>
          <w:rStyle w:val="B1Char"/>
        </w:rPr>
      </w:pPr>
      <w:r>
        <w:rPr>
          <w:lang w:val="en-GB"/>
        </w:rPr>
        <w:t xml:space="preserve">PRS Aggregation: </w:t>
      </w:r>
      <w:r w:rsidR="001517C7" w:rsidRPr="001517C7">
        <w:rPr>
          <w:rStyle w:val="B1Char"/>
        </w:rPr>
        <w:t>PRS transmission priority</w:t>
      </w:r>
    </w:p>
    <w:p w14:paraId="54C94374" w14:textId="482D9AB2" w:rsidR="001517C7" w:rsidRDefault="001517C7" w:rsidP="00FE04E1"/>
    <w:p w14:paraId="32D5F0B8" w14:textId="735AC279" w:rsidR="001517C7" w:rsidRPr="001517C7" w:rsidRDefault="001517C7" w:rsidP="001517C7">
      <w:pPr>
        <w:tabs>
          <w:tab w:val="left" w:pos="640"/>
        </w:tabs>
        <w:rPr>
          <w:sz w:val="22"/>
          <w:szCs w:val="22"/>
        </w:rPr>
      </w:pPr>
      <w:r w:rsidRPr="001517C7">
        <w:rPr>
          <w:sz w:val="22"/>
          <w:szCs w:val="22"/>
        </w:rPr>
        <w:t>In Rel-16 PRS transmission, the signaling priority  is such that the  DL PRS is not transmitted on SSB symbols. From TS 38.214:</w:t>
      </w:r>
    </w:p>
    <w:p w14:paraId="54809BB5" w14:textId="77777777" w:rsidR="001517C7" w:rsidRPr="001517C7" w:rsidRDefault="001517C7">
      <w:pPr>
        <w:numPr>
          <w:ilvl w:val="0"/>
          <w:numId w:val="8"/>
        </w:numPr>
        <w:rPr>
          <w:sz w:val="22"/>
          <w:szCs w:val="22"/>
        </w:rPr>
      </w:pPr>
      <w:r w:rsidRPr="001517C7">
        <w:rPr>
          <w:sz w:val="22"/>
          <w:szCs w:val="22"/>
        </w:rPr>
        <w:t xml:space="preserve">The UE assumes that the DL PRS from the serving cell is not mapped to any symbol that contains SS/PBCH block from the serving cell. </w:t>
      </w:r>
    </w:p>
    <w:p w14:paraId="64E258ED" w14:textId="77777777" w:rsidR="001517C7" w:rsidRPr="001517C7" w:rsidRDefault="001517C7">
      <w:pPr>
        <w:numPr>
          <w:ilvl w:val="0"/>
          <w:numId w:val="8"/>
        </w:numPr>
        <w:rPr>
          <w:sz w:val="22"/>
          <w:szCs w:val="22"/>
        </w:rPr>
      </w:pPr>
      <w:r w:rsidRPr="001517C7">
        <w:rPr>
          <w:sz w:val="22"/>
          <w:szCs w:val="22"/>
        </w:rPr>
        <w:lastRenderedPageBreak/>
        <w:t xml:space="preserve">If the time frequency location of the SS/PBCH block transmissions from non-serving cells are provided to the UE then the UE also assumes that the DL PRS from a non-serving cell is not mapped to any symbol that contains the SS/PBCH block of the same non-serving cell. </w:t>
      </w:r>
    </w:p>
    <w:p w14:paraId="2475F062" w14:textId="3FA5A380" w:rsidR="001517C7" w:rsidRPr="001517C7" w:rsidRDefault="001517C7" w:rsidP="001517C7">
      <w:pPr>
        <w:rPr>
          <w:sz w:val="22"/>
          <w:szCs w:val="22"/>
        </w:rPr>
      </w:pPr>
      <w:r w:rsidRPr="001517C7">
        <w:rPr>
          <w:sz w:val="22"/>
          <w:szCs w:val="22"/>
        </w:rPr>
        <w:t xml:space="preserve">Given that the PRS transmissions may occur on different PFLs which may not necessarily be in the same cell, </w:t>
      </w:r>
      <w:r w:rsidR="00E419B5">
        <w:rPr>
          <w:sz w:val="22"/>
          <w:szCs w:val="22"/>
        </w:rPr>
        <w:t xml:space="preserve">it is necessary to discuss how </w:t>
      </w:r>
      <w:r w:rsidRPr="001517C7">
        <w:rPr>
          <w:sz w:val="22"/>
          <w:szCs w:val="22"/>
        </w:rPr>
        <w:t>SSB prioritization occur</w:t>
      </w:r>
      <w:r w:rsidR="00E419B5">
        <w:rPr>
          <w:sz w:val="22"/>
          <w:szCs w:val="22"/>
        </w:rPr>
        <w:t>s.</w:t>
      </w:r>
    </w:p>
    <w:p w14:paraId="712E2B19" w14:textId="133863E8" w:rsidR="001517C7" w:rsidRPr="001517C7" w:rsidRDefault="001517C7" w:rsidP="001517C7">
      <w:pPr>
        <w:rPr>
          <w:sz w:val="22"/>
          <w:szCs w:val="22"/>
        </w:rPr>
      </w:pPr>
    </w:p>
    <w:p w14:paraId="755D7EA4" w14:textId="47E54C1B" w:rsidR="001517C7" w:rsidRPr="001517C7" w:rsidRDefault="00E419B5" w:rsidP="001517C7">
      <w:pPr>
        <w:rPr>
          <w:sz w:val="22"/>
          <w:szCs w:val="22"/>
        </w:rPr>
      </w:pPr>
      <w:r>
        <w:rPr>
          <w:sz w:val="22"/>
          <w:szCs w:val="22"/>
        </w:rPr>
        <w:t xml:space="preserve">One possible solution </w:t>
      </w:r>
      <w:r w:rsidR="00567241">
        <w:rPr>
          <w:sz w:val="22"/>
          <w:szCs w:val="22"/>
        </w:rPr>
        <w:t>is</w:t>
      </w:r>
      <w:r>
        <w:rPr>
          <w:sz w:val="22"/>
          <w:szCs w:val="22"/>
        </w:rPr>
        <w:t xml:space="preserve"> that  </w:t>
      </w:r>
      <w:r w:rsidR="00567241">
        <w:rPr>
          <w:sz w:val="22"/>
          <w:szCs w:val="22"/>
        </w:rPr>
        <w:t xml:space="preserve">for PRS aggregation across multiple cells, the </w:t>
      </w:r>
      <w:r w:rsidR="001517C7" w:rsidRPr="001517C7">
        <w:rPr>
          <w:sz w:val="22"/>
          <w:szCs w:val="22"/>
        </w:rPr>
        <w:t xml:space="preserve">UE </w:t>
      </w:r>
      <w:r w:rsidR="00567241">
        <w:rPr>
          <w:sz w:val="22"/>
          <w:szCs w:val="22"/>
        </w:rPr>
        <w:t>does</w:t>
      </w:r>
      <w:r w:rsidR="001517C7" w:rsidRPr="001517C7">
        <w:rPr>
          <w:sz w:val="22"/>
          <w:szCs w:val="22"/>
        </w:rPr>
        <w:t xml:space="preserve"> not expect </w:t>
      </w:r>
      <w:proofErr w:type="spellStart"/>
      <w:r w:rsidR="00567241">
        <w:rPr>
          <w:sz w:val="22"/>
          <w:szCs w:val="22"/>
        </w:rPr>
        <w:t>tht</w:t>
      </w:r>
      <w:proofErr w:type="spellEnd"/>
      <w:r w:rsidR="00567241">
        <w:rPr>
          <w:sz w:val="22"/>
          <w:szCs w:val="22"/>
        </w:rPr>
        <w:t xml:space="preserve"> the SSB transmission should interrupt the DL PRS differently on each cell. </w:t>
      </w:r>
    </w:p>
    <w:p w14:paraId="18948B8A" w14:textId="77777777" w:rsidR="001517C7" w:rsidRPr="00FE04E1" w:rsidRDefault="001517C7" w:rsidP="00FE04E1"/>
    <w:p w14:paraId="321F6355" w14:textId="77777777" w:rsidR="00567241" w:rsidRPr="001517C7" w:rsidRDefault="00567241" w:rsidP="00567241">
      <w:pPr>
        <w:jc w:val="both"/>
        <w:rPr>
          <w:b/>
          <w:bCs/>
          <w:i/>
          <w:iCs/>
          <w:sz w:val="22"/>
          <w:szCs w:val="22"/>
        </w:rPr>
      </w:pPr>
      <w:r w:rsidRPr="00567241">
        <w:rPr>
          <w:b/>
          <w:bCs/>
          <w:i/>
          <w:iCs/>
          <w:sz w:val="22"/>
          <w:szCs w:val="22"/>
        </w:rPr>
        <w:t xml:space="preserve">Proposal 7: </w:t>
      </w:r>
      <w:r>
        <w:rPr>
          <w:b/>
          <w:bCs/>
          <w:i/>
          <w:iCs/>
          <w:sz w:val="22"/>
          <w:szCs w:val="22"/>
        </w:rPr>
        <w:t>RAN1 should r</w:t>
      </w:r>
      <w:r w:rsidRPr="00567241">
        <w:rPr>
          <w:b/>
          <w:bCs/>
          <w:i/>
          <w:iCs/>
          <w:sz w:val="22"/>
          <w:szCs w:val="22"/>
        </w:rPr>
        <w:t xml:space="preserve">eview PRS processing prioritization with SSB transmission when the PFLs are on different cells with different SSB timings. One possible solution is that  for PRS aggregation across multiple cells, the UE does not expect </w:t>
      </w:r>
      <w:proofErr w:type="spellStart"/>
      <w:r w:rsidRPr="00567241">
        <w:rPr>
          <w:b/>
          <w:bCs/>
          <w:i/>
          <w:iCs/>
          <w:sz w:val="22"/>
          <w:szCs w:val="22"/>
        </w:rPr>
        <w:t>tht</w:t>
      </w:r>
      <w:proofErr w:type="spellEnd"/>
      <w:r w:rsidRPr="00567241">
        <w:rPr>
          <w:b/>
          <w:bCs/>
          <w:i/>
          <w:iCs/>
          <w:sz w:val="22"/>
          <w:szCs w:val="22"/>
        </w:rPr>
        <w:t xml:space="preserve"> the SSB transmission should interrupt the DL PRS differently on each cell. </w:t>
      </w:r>
    </w:p>
    <w:p w14:paraId="2752261B" w14:textId="1665403C" w:rsidR="00B92CF0" w:rsidRDefault="00B92CF0" w:rsidP="00B92CF0">
      <w:pPr>
        <w:jc w:val="both"/>
        <w:rPr>
          <w:i/>
          <w:iCs/>
          <w:sz w:val="22"/>
          <w:szCs w:val="22"/>
        </w:rPr>
      </w:pPr>
    </w:p>
    <w:p w14:paraId="5C5D77C7" w14:textId="4D0F855C" w:rsidR="00E447F2" w:rsidRPr="001517C7" w:rsidRDefault="00E447F2" w:rsidP="00E447F2">
      <w:pPr>
        <w:pStyle w:val="Heading2"/>
        <w:rPr>
          <w:rStyle w:val="B1Char"/>
        </w:rPr>
      </w:pPr>
      <w:r>
        <w:rPr>
          <w:lang w:val="en-GB"/>
        </w:rPr>
        <w:t xml:space="preserve">PRS Aggregation: </w:t>
      </w:r>
      <w:r>
        <w:rPr>
          <w:rStyle w:val="B1Char"/>
        </w:rPr>
        <w:t>Power Imbalance</w:t>
      </w:r>
    </w:p>
    <w:p w14:paraId="455DEF06" w14:textId="08C8FDD7" w:rsidR="001517C7" w:rsidRDefault="001517C7" w:rsidP="00B92CF0">
      <w:pPr>
        <w:jc w:val="both"/>
        <w:rPr>
          <w:i/>
          <w:iCs/>
          <w:sz w:val="22"/>
          <w:szCs w:val="22"/>
        </w:rPr>
      </w:pPr>
    </w:p>
    <w:p w14:paraId="21BECDD7" w14:textId="1C22BBC0" w:rsidR="00E447F2" w:rsidRDefault="00567241" w:rsidP="00B92CF0">
      <w:pPr>
        <w:jc w:val="both"/>
        <w:rPr>
          <w:i/>
          <w:iCs/>
          <w:sz w:val="22"/>
          <w:szCs w:val="22"/>
        </w:rPr>
      </w:pPr>
      <w:r w:rsidRPr="00567241">
        <w:rPr>
          <w:sz w:val="22"/>
          <w:szCs w:val="22"/>
        </w:rPr>
        <w:t>T</w:t>
      </w:r>
      <w:r w:rsidR="00E447F2" w:rsidRPr="00567241">
        <w:rPr>
          <w:sz w:val="22"/>
          <w:szCs w:val="22"/>
        </w:rPr>
        <w:t xml:space="preserve">he base station may be constrained to a single RF chain when aggregating bandwidth across multiple PFLs. This may assist in avoiding timing mismatch between CCs transmitted via different RF chains. However, a </w:t>
      </w:r>
      <w:r>
        <w:rPr>
          <w:sz w:val="22"/>
          <w:szCs w:val="22"/>
        </w:rPr>
        <w:t>TRP or UE</w:t>
      </w:r>
      <w:r w:rsidR="00E447F2" w:rsidRPr="00567241">
        <w:rPr>
          <w:sz w:val="22"/>
          <w:szCs w:val="22"/>
        </w:rPr>
        <w:t xml:space="preserve"> may </w:t>
      </w:r>
      <w:r>
        <w:rPr>
          <w:sz w:val="22"/>
          <w:szCs w:val="22"/>
        </w:rPr>
        <w:t>transmit/</w:t>
      </w:r>
      <w:r w:rsidR="00E447F2" w:rsidRPr="00567241">
        <w:rPr>
          <w:sz w:val="22"/>
          <w:szCs w:val="22"/>
        </w:rPr>
        <w:t xml:space="preserve">receive </w:t>
      </w:r>
      <w:r>
        <w:rPr>
          <w:sz w:val="22"/>
          <w:szCs w:val="22"/>
        </w:rPr>
        <w:t xml:space="preserve">the </w:t>
      </w:r>
      <w:r w:rsidR="00E447F2" w:rsidRPr="00567241">
        <w:rPr>
          <w:sz w:val="22"/>
          <w:szCs w:val="22"/>
        </w:rPr>
        <w:t>aggregated PRS resources using different beam (TCI states</w:t>
      </w:r>
      <w:r>
        <w:rPr>
          <w:sz w:val="22"/>
          <w:szCs w:val="22"/>
        </w:rPr>
        <w:t>/Spatial relations</w:t>
      </w:r>
      <w:r w:rsidR="00E447F2" w:rsidRPr="00567241">
        <w:rPr>
          <w:sz w:val="22"/>
          <w:szCs w:val="22"/>
        </w:rPr>
        <w:t xml:space="preserve">), which may result in power imbalance between CCs. Such a power imbalance will lead to poor performance in determining a timing estimate for the aggregated channel. To mitigate the power imbalance the UE may indicate that it does not expect </w:t>
      </w:r>
      <w:r>
        <w:rPr>
          <w:sz w:val="22"/>
          <w:szCs w:val="22"/>
        </w:rPr>
        <w:t xml:space="preserve">the TRP to transmit with </w:t>
      </w:r>
      <w:r w:rsidR="00E447F2" w:rsidRPr="00567241">
        <w:rPr>
          <w:sz w:val="22"/>
          <w:szCs w:val="22"/>
        </w:rPr>
        <w:t>a different TCI state across different PFL(s) when PFL aggregation is used</w:t>
      </w:r>
      <w:r>
        <w:rPr>
          <w:sz w:val="22"/>
          <w:szCs w:val="22"/>
        </w:rPr>
        <w:t>. If this condition is not met, a</w:t>
      </w:r>
      <w:r w:rsidR="00E447F2" w:rsidRPr="00567241">
        <w:rPr>
          <w:sz w:val="22"/>
          <w:szCs w:val="22"/>
        </w:rPr>
        <w:t xml:space="preserve"> mechanism to resolve the power imbalance may need to be </w:t>
      </w:r>
      <w:r>
        <w:rPr>
          <w:sz w:val="22"/>
          <w:szCs w:val="22"/>
        </w:rPr>
        <w:t>adopted</w:t>
      </w:r>
      <w:r w:rsidR="00E447F2">
        <w:rPr>
          <w:i/>
          <w:iCs/>
          <w:sz w:val="22"/>
          <w:szCs w:val="22"/>
        </w:rPr>
        <w:t xml:space="preserve">. </w:t>
      </w:r>
    </w:p>
    <w:p w14:paraId="77053CB3" w14:textId="64073C41" w:rsidR="00E447F2" w:rsidRDefault="00E447F2" w:rsidP="00B92CF0">
      <w:pPr>
        <w:jc w:val="both"/>
        <w:rPr>
          <w:i/>
          <w:iCs/>
          <w:sz w:val="22"/>
          <w:szCs w:val="22"/>
        </w:rPr>
      </w:pPr>
    </w:p>
    <w:p w14:paraId="049F6F38" w14:textId="09F76889" w:rsidR="00A47DFA" w:rsidRPr="00A47DFA" w:rsidRDefault="00A47DFA" w:rsidP="00B92CF0">
      <w:pPr>
        <w:jc w:val="both"/>
        <w:rPr>
          <w:b/>
          <w:bCs/>
          <w:i/>
          <w:iCs/>
          <w:sz w:val="22"/>
          <w:szCs w:val="22"/>
        </w:rPr>
      </w:pPr>
      <w:r w:rsidRPr="00567241">
        <w:rPr>
          <w:b/>
          <w:bCs/>
          <w:i/>
          <w:iCs/>
          <w:sz w:val="22"/>
          <w:szCs w:val="22"/>
        </w:rPr>
        <w:t xml:space="preserve">Proposal 8: </w:t>
      </w:r>
      <w:r w:rsidR="00567241" w:rsidRPr="00567241">
        <w:rPr>
          <w:b/>
          <w:bCs/>
          <w:i/>
          <w:iCs/>
          <w:sz w:val="22"/>
          <w:szCs w:val="22"/>
        </w:rPr>
        <w:t>To mitigate the power imbalance the UE may indicate that it does not expect the TRP to transmit with a different TCI state across different PFL(s) when PFL aggregation is used. If this condition is not met, a mechanism to resolve the power imbalance may need to be adopted</w:t>
      </w:r>
      <w:r w:rsidR="00567241">
        <w:rPr>
          <w:i/>
          <w:iCs/>
          <w:sz w:val="22"/>
          <w:szCs w:val="22"/>
        </w:rPr>
        <w:t>.</w:t>
      </w:r>
    </w:p>
    <w:p w14:paraId="1CB1421E" w14:textId="5DA81921" w:rsidR="001517C7" w:rsidRDefault="001C4DB4" w:rsidP="001C4DB4">
      <w:pPr>
        <w:pStyle w:val="Heading2"/>
      </w:pPr>
      <w:r>
        <w:rPr>
          <w:lang w:val="en-GB"/>
        </w:rPr>
        <w:t xml:space="preserve">PRS Aggregation: </w:t>
      </w:r>
      <w:r w:rsidR="001517C7">
        <w:t>Measurements and feedback for PRS bandwidth aggregation</w:t>
      </w:r>
    </w:p>
    <w:p w14:paraId="0D5EFCC5" w14:textId="09F467FA" w:rsidR="001517C7" w:rsidRDefault="001517C7" w:rsidP="00B92CF0">
      <w:pPr>
        <w:jc w:val="both"/>
        <w:rPr>
          <w:i/>
          <w:iCs/>
          <w:sz w:val="22"/>
          <w:szCs w:val="22"/>
        </w:rPr>
      </w:pPr>
    </w:p>
    <w:p w14:paraId="76C4601E" w14:textId="03B4BDF2" w:rsidR="00640C9A" w:rsidRDefault="001517C7" w:rsidP="001517C7">
      <w:pPr>
        <w:jc w:val="both"/>
        <w:rPr>
          <w:sz w:val="22"/>
          <w:szCs w:val="22"/>
        </w:rPr>
      </w:pPr>
      <w:r w:rsidRPr="001517C7">
        <w:rPr>
          <w:sz w:val="22"/>
          <w:szCs w:val="22"/>
        </w:rPr>
        <w:t xml:space="preserve">Measurements should be modified to account for bandwidth aggregation. </w:t>
      </w:r>
      <w:r w:rsidR="00640C9A">
        <w:rPr>
          <w:sz w:val="22"/>
          <w:szCs w:val="22"/>
        </w:rPr>
        <w:t>There are two options:</w:t>
      </w:r>
    </w:p>
    <w:p w14:paraId="354E263F" w14:textId="77777777" w:rsidR="00640C9A" w:rsidRPr="00640C9A" w:rsidRDefault="00640C9A">
      <w:pPr>
        <w:pStyle w:val="ListParagraph"/>
        <w:numPr>
          <w:ilvl w:val="0"/>
          <w:numId w:val="9"/>
        </w:numPr>
        <w:ind w:leftChars="0"/>
        <w:jc w:val="both"/>
        <w:rPr>
          <w:sz w:val="22"/>
          <w:szCs w:val="22"/>
        </w:rPr>
      </w:pPr>
      <w:r w:rsidRPr="00640C9A">
        <w:rPr>
          <w:sz w:val="22"/>
          <w:szCs w:val="22"/>
        </w:rPr>
        <w:t>Option 1: per PFL measurements should be defined</w:t>
      </w:r>
    </w:p>
    <w:p w14:paraId="6D9A4FE1" w14:textId="1261F6E7" w:rsidR="00640C9A" w:rsidRPr="00640C9A" w:rsidRDefault="00640C9A">
      <w:pPr>
        <w:pStyle w:val="ListParagraph"/>
        <w:numPr>
          <w:ilvl w:val="0"/>
          <w:numId w:val="9"/>
        </w:numPr>
        <w:ind w:leftChars="0"/>
        <w:jc w:val="both"/>
        <w:rPr>
          <w:i/>
          <w:iCs/>
          <w:sz w:val="22"/>
          <w:szCs w:val="22"/>
        </w:rPr>
      </w:pPr>
      <w:r w:rsidRPr="00640C9A">
        <w:rPr>
          <w:sz w:val="22"/>
          <w:szCs w:val="22"/>
        </w:rPr>
        <w:t>Option 2: Joint PFL measurements should be defined.</w:t>
      </w:r>
      <w:r w:rsidRPr="00640C9A">
        <w:rPr>
          <w:rFonts w:eastAsia="Times New Roman"/>
          <w:sz w:val="22"/>
          <w:szCs w:val="22"/>
        </w:rPr>
        <w:t xml:space="preserve"> </w:t>
      </w:r>
      <w:r w:rsidRPr="001517C7">
        <w:rPr>
          <w:rFonts w:eastAsia="Times New Roman"/>
          <w:sz w:val="22"/>
          <w:szCs w:val="22"/>
        </w:rPr>
        <w:t>In this case, the measurements are tied to multiple resources, resource sets or frequency layers.</w:t>
      </w:r>
      <w:r w:rsidRPr="00640C9A">
        <w:rPr>
          <w:rFonts w:eastAsia="Times New Roman"/>
          <w:sz w:val="22"/>
          <w:szCs w:val="22"/>
        </w:rPr>
        <w:t xml:space="preserve"> </w:t>
      </w:r>
      <w:r w:rsidR="001517C7" w:rsidRPr="00640C9A">
        <w:rPr>
          <w:sz w:val="22"/>
          <w:szCs w:val="22"/>
        </w:rPr>
        <w:t xml:space="preserve">This can be done by using a PFL group concept where PFLs are grouped together. </w:t>
      </w:r>
    </w:p>
    <w:p w14:paraId="524C7815" w14:textId="77777777" w:rsidR="00640C9A" w:rsidRDefault="00640C9A" w:rsidP="00640C9A">
      <w:pPr>
        <w:jc w:val="both"/>
        <w:rPr>
          <w:sz w:val="22"/>
          <w:szCs w:val="22"/>
        </w:rPr>
      </w:pPr>
    </w:p>
    <w:p w14:paraId="259CA730" w14:textId="3B8A9FDF" w:rsidR="00640C9A" w:rsidRPr="00640C9A" w:rsidRDefault="00640C9A" w:rsidP="00640C9A">
      <w:pPr>
        <w:jc w:val="both"/>
        <w:rPr>
          <w:sz w:val="22"/>
          <w:szCs w:val="22"/>
        </w:rPr>
      </w:pPr>
      <w:r w:rsidRPr="00640C9A">
        <w:rPr>
          <w:sz w:val="22"/>
          <w:szCs w:val="22"/>
        </w:rPr>
        <w:t xml:space="preserve">Note that use of Option 1 or Option 2 may depend on the measurement e.g. RSRP may be per PFL to allow for tracking of a power imbalance between the PFLs while the </w:t>
      </w:r>
      <w:r w:rsidR="00567241">
        <w:rPr>
          <w:sz w:val="22"/>
          <w:szCs w:val="22"/>
        </w:rPr>
        <w:t xml:space="preserve">positioning measurement such as the </w:t>
      </w:r>
      <w:r w:rsidRPr="00640C9A">
        <w:rPr>
          <w:sz w:val="22"/>
          <w:szCs w:val="22"/>
        </w:rPr>
        <w:t>UE Rx-Tx time difference may be across all PFLs to leverage the higher bandwidth.</w:t>
      </w:r>
    </w:p>
    <w:p w14:paraId="65A5220B" w14:textId="77777777" w:rsidR="00640C9A" w:rsidRDefault="00640C9A" w:rsidP="00640C9A">
      <w:pPr>
        <w:jc w:val="both"/>
        <w:rPr>
          <w:sz w:val="22"/>
          <w:szCs w:val="22"/>
        </w:rPr>
      </w:pPr>
    </w:p>
    <w:p w14:paraId="4F527833" w14:textId="06B6E0E7" w:rsidR="00640C9A" w:rsidRDefault="00640C9A" w:rsidP="00640C9A">
      <w:pPr>
        <w:jc w:val="both"/>
        <w:rPr>
          <w:sz w:val="22"/>
          <w:szCs w:val="22"/>
        </w:rPr>
      </w:pPr>
      <w:r>
        <w:rPr>
          <w:sz w:val="22"/>
          <w:szCs w:val="22"/>
        </w:rPr>
        <w:t xml:space="preserve">The measurement gap pattern and/or PRS Positioning Window (PPW) may also need to be modified </w:t>
      </w:r>
    </w:p>
    <w:p w14:paraId="56050EEA" w14:textId="77777777" w:rsidR="00640C9A" w:rsidRDefault="00640C9A" w:rsidP="001517C7">
      <w:pPr>
        <w:jc w:val="both"/>
        <w:rPr>
          <w:sz w:val="22"/>
          <w:szCs w:val="22"/>
        </w:rPr>
      </w:pPr>
    </w:p>
    <w:p w14:paraId="09101A11" w14:textId="77777777" w:rsidR="001517C7" w:rsidRPr="001517C7" w:rsidRDefault="001517C7" w:rsidP="001517C7">
      <w:pPr>
        <w:ind w:left="360"/>
        <w:jc w:val="both"/>
        <w:rPr>
          <w:sz w:val="22"/>
          <w:szCs w:val="22"/>
        </w:rPr>
      </w:pPr>
    </w:p>
    <w:p w14:paraId="35DC8350" w14:textId="5811D7E0" w:rsidR="001517C7" w:rsidRPr="00640C9A" w:rsidRDefault="00640C9A" w:rsidP="00B92CF0">
      <w:pPr>
        <w:jc w:val="both"/>
        <w:rPr>
          <w:b/>
          <w:bCs/>
          <w:i/>
          <w:iCs/>
          <w:sz w:val="22"/>
          <w:szCs w:val="22"/>
        </w:rPr>
      </w:pPr>
      <w:r w:rsidRPr="00640C9A">
        <w:rPr>
          <w:b/>
          <w:bCs/>
          <w:i/>
          <w:iCs/>
          <w:sz w:val="22"/>
          <w:szCs w:val="22"/>
        </w:rPr>
        <w:t xml:space="preserve">Proposal </w:t>
      </w:r>
      <w:r w:rsidR="00A47DFA">
        <w:rPr>
          <w:b/>
          <w:bCs/>
          <w:i/>
          <w:iCs/>
          <w:sz w:val="22"/>
          <w:szCs w:val="22"/>
        </w:rPr>
        <w:t>9</w:t>
      </w:r>
      <w:r w:rsidRPr="00640C9A">
        <w:rPr>
          <w:b/>
          <w:bCs/>
          <w:i/>
          <w:iCs/>
          <w:sz w:val="22"/>
          <w:szCs w:val="22"/>
        </w:rPr>
        <w:t xml:space="preserve">: </w:t>
      </w:r>
      <w:r w:rsidR="001517C7" w:rsidRPr="00640C9A">
        <w:rPr>
          <w:b/>
          <w:bCs/>
          <w:i/>
          <w:iCs/>
          <w:sz w:val="22"/>
          <w:szCs w:val="22"/>
        </w:rPr>
        <w:t xml:space="preserve">Measurements should be modified to account for </w:t>
      </w:r>
      <w:r w:rsidRPr="00640C9A">
        <w:rPr>
          <w:b/>
          <w:bCs/>
          <w:i/>
          <w:iCs/>
          <w:sz w:val="22"/>
          <w:szCs w:val="22"/>
        </w:rPr>
        <w:t>bandwidth</w:t>
      </w:r>
      <w:r w:rsidR="001517C7" w:rsidRPr="00640C9A">
        <w:rPr>
          <w:b/>
          <w:bCs/>
          <w:i/>
          <w:iCs/>
          <w:sz w:val="22"/>
          <w:szCs w:val="22"/>
        </w:rPr>
        <w:t xml:space="preserve"> aggregation</w:t>
      </w:r>
      <w:r w:rsidRPr="00640C9A">
        <w:rPr>
          <w:b/>
          <w:bCs/>
          <w:i/>
          <w:iCs/>
          <w:sz w:val="22"/>
          <w:szCs w:val="22"/>
        </w:rPr>
        <w:t>. This includes</w:t>
      </w:r>
    </w:p>
    <w:p w14:paraId="5901C0BF" w14:textId="08680B31" w:rsidR="00640C9A" w:rsidRPr="00640C9A" w:rsidRDefault="00640C9A">
      <w:pPr>
        <w:pStyle w:val="ListParagraph"/>
        <w:numPr>
          <w:ilvl w:val="0"/>
          <w:numId w:val="10"/>
        </w:numPr>
        <w:ind w:leftChars="0"/>
        <w:jc w:val="both"/>
        <w:rPr>
          <w:b/>
          <w:bCs/>
          <w:i/>
          <w:iCs/>
          <w:sz w:val="22"/>
          <w:szCs w:val="22"/>
        </w:rPr>
      </w:pPr>
      <w:r w:rsidRPr="00640C9A">
        <w:rPr>
          <w:b/>
          <w:bCs/>
          <w:i/>
          <w:iCs/>
          <w:sz w:val="22"/>
          <w:szCs w:val="22"/>
        </w:rPr>
        <w:t>The measurement values</w:t>
      </w:r>
    </w:p>
    <w:p w14:paraId="15A89B0B" w14:textId="518675AD" w:rsidR="001517C7" w:rsidRPr="00640C9A" w:rsidRDefault="001517C7">
      <w:pPr>
        <w:pStyle w:val="ListParagraph"/>
        <w:numPr>
          <w:ilvl w:val="1"/>
          <w:numId w:val="10"/>
        </w:numPr>
        <w:ind w:leftChars="0"/>
        <w:jc w:val="both"/>
        <w:rPr>
          <w:b/>
          <w:bCs/>
          <w:i/>
          <w:iCs/>
          <w:sz w:val="22"/>
          <w:szCs w:val="22"/>
        </w:rPr>
      </w:pPr>
      <w:r w:rsidRPr="00640C9A">
        <w:rPr>
          <w:b/>
          <w:bCs/>
          <w:i/>
          <w:iCs/>
          <w:sz w:val="22"/>
          <w:szCs w:val="22"/>
        </w:rPr>
        <w:lastRenderedPageBreak/>
        <w:t>Option 1: per PFL measurements should be defined</w:t>
      </w:r>
    </w:p>
    <w:p w14:paraId="0CDB1DEE" w14:textId="77777777" w:rsidR="00640C9A" w:rsidRPr="00640C9A" w:rsidRDefault="001517C7">
      <w:pPr>
        <w:pStyle w:val="ListParagraph"/>
        <w:numPr>
          <w:ilvl w:val="1"/>
          <w:numId w:val="10"/>
        </w:numPr>
        <w:ind w:leftChars="0"/>
        <w:jc w:val="both"/>
        <w:rPr>
          <w:b/>
          <w:bCs/>
          <w:i/>
          <w:iCs/>
          <w:sz w:val="22"/>
          <w:szCs w:val="22"/>
        </w:rPr>
      </w:pPr>
      <w:r w:rsidRPr="00640C9A">
        <w:rPr>
          <w:b/>
          <w:bCs/>
          <w:i/>
          <w:iCs/>
          <w:sz w:val="22"/>
          <w:szCs w:val="22"/>
        </w:rPr>
        <w:t xml:space="preserve">Option 2: </w:t>
      </w:r>
      <w:r w:rsidR="00640C9A" w:rsidRPr="00640C9A">
        <w:rPr>
          <w:b/>
          <w:bCs/>
          <w:i/>
          <w:iCs/>
          <w:sz w:val="22"/>
          <w:szCs w:val="22"/>
        </w:rPr>
        <w:t>Joint PFL measurements should be defined.</w:t>
      </w:r>
      <w:r w:rsidR="00640C9A" w:rsidRPr="00640C9A">
        <w:rPr>
          <w:rFonts w:eastAsia="Times New Roman"/>
          <w:b/>
          <w:bCs/>
          <w:i/>
          <w:iCs/>
          <w:sz w:val="22"/>
          <w:szCs w:val="22"/>
        </w:rPr>
        <w:t xml:space="preserve"> </w:t>
      </w:r>
    </w:p>
    <w:p w14:paraId="40ADC5FF" w14:textId="4BE1A46C" w:rsidR="00640C9A" w:rsidRDefault="00640C9A">
      <w:pPr>
        <w:pStyle w:val="ListParagraph"/>
        <w:numPr>
          <w:ilvl w:val="0"/>
          <w:numId w:val="10"/>
        </w:numPr>
        <w:ind w:leftChars="0"/>
        <w:jc w:val="both"/>
        <w:rPr>
          <w:b/>
          <w:bCs/>
          <w:i/>
          <w:iCs/>
          <w:sz w:val="22"/>
          <w:szCs w:val="22"/>
        </w:rPr>
      </w:pPr>
      <w:r w:rsidRPr="00640C9A">
        <w:rPr>
          <w:b/>
          <w:bCs/>
          <w:i/>
          <w:iCs/>
          <w:sz w:val="22"/>
          <w:szCs w:val="22"/>
        </w:rPr>
        <w:t>The measurement gap pattern and/or PRS Positioning Window (PPW)</w:t>
      </w:r>
    </w:p>
    <w:p w14:paraId="2A6D9D60" w14:textId="401E0059" w:rsidR="00640C9A" w:rsidRDefault="00640C9A" w:rsidP="00640C9A">
      <w:pPr>
        <w:jc w:val="both"/>
        <w:rPr>
          <w:b/>
          <w:bCs/>
          <w:i/>
          <w:iCs/>
          <w:sz w:val="22"/>
          <w:szCs w:val="22"/>
        </w:rPr>
      </w:pPr>
    </w:p>
    <w:p w14:paraId="5A002142" w14:textId="5208D364" w:rsidR="00640C9A" w:rsidRDefault="00640C9A" w:rsidP="00640C9A">
      <w:pPr>
        <w:jc w:val="both"/>
        <w:rPr>
          <w:b/>
          <w:bCs/>
          <w:i/>
          <w:iCs/>
          <w:sz w:val="22"/>
          <w:szCs w:val="22"/>
        </w:rPr>
      </w:pPr>
    </w:p>
    <w:p w14:paraId="37A28B2E" w14:textId="71C2341B" w:rsidR="00640C9A" w:rsidRDefault="00640C9A" w:rsidP="00640C9A">
      <w:pPr>
        <w:jc w:val="both"/>
        <w:rPr>
          <w:b/>
          <w:bCs/>
          <w:i/>
          <w:iCs/>
          <w:sz w:val="22"/>
          <w:szCs w:val="22"/>
        </w:rPr>
      </w:pPr>
    </w:p>
    <w:p w14:paraId="5C626533" w14:textId="14EC39BF" w:rsidR="00640C9A" w:rsidRDefault="00640C9A" w:rsidP="005530CC">
      <w:pPr>
        <w:pStyle w:val="Heading2"/>
        <w:jc w:val="both"/>
        <w:rPr>
          <w:lang w:val="en-GB"/>
        </w:rPr>
      </w:pPr>
      <w:r>
        <w:rPr>
          <w:lang w:val="en-GB"/>
        </w:rPr>
        <w:t xml:space="preserve">SRS Aggregation: </w:t>
      </w:r>
      <w:proofErr w:type="spellStart"/>
      <w:r w:rsidR="005530CC">
        <w:rPr>
          <w:lang w:val="en-GB"/>
        </w:rPr>
        <w:t>SRSp</w:t>
      </w:r>
      <w:proofErr w:type="spellEnd"/>
      <w:r w:rsidR="005530CC">
        <w:rPr>
          <w:lang w:val="en-GB"/>
        </w:rPr>
        <w:t xml:space="preserve"> Configuration </w:t>
      </w:r>
    </w:p>
    <w:p w14:paraId="3435AA41" w14:textId="5ACBFFC2" w:rsidR="005530CC" w:rsidRDefault="005530CC" w:rsidP="005530CC">
      <w:pPr>
        <w:rPr>
          <w:lang w:val="en-GB"/>
        </w:rPr>
      </w:pPr>
      <w:r>
        <w:rPr>
          <w:lang w:val="en-GB"/>
        </w:rPr>
        <w:t>Similar to the PRS, the</w:t>
      </w:r>
      <w:r w:rsidR="00567241">
        <w:rPr>
          <w:lang w:val="en-GB"/>
        </w:rPr>
        <w:t xml:space="preserve"> </w:t>
      </w:r>
      <w:proofErr w:type="spellStart"/>
      <w:r w:rsidR="00567241">
        <w:rPr>
          <w:lang w:val="en-GB"/>
        </w:rPr>
        <w:t>SPSp</w:t>
      </w:r>
      <w:proofErr w:type="spellEnd"/>
      <w:r w:rsidR="00567241">
        <w:rPr>
          <w:lang w:val="en-GB"/>
        </w:rPr>
        <w:t xml:space="preserve"> configuration may need to be updated to support </w:t>
      </w:r>
      <w:proofErr w:type="spellStart"/>
      <w:r w:rsidR="00567241">
        <w:rPr>
          <w:lang w:val="en-GB"/>
        </w:rPr>
        <w:t>SRSp</w:t>
      </w:r>
      <w:proofErr w:type="spellEnd"/>
      <w:r w:rsidR="00567241">
        <w:rPr>
          <w:lang w:val="en-GB"/>
        </w:rPr>
        <w:t xml:space="preserve"> aggregation. The </w:t>
      </w:r>
      <w:r>
        <w:rPr>
          <w:lang w:val="en-GB"/>
        </w:rPr>
        <w:t xml:space="preserve"> following configurations should be possible:</w:t>
      </w:r>
    </w:p>
    <w:p w14:paraId="636E9C25" w14:textId="5D957396" w:rsidR="005530CC" w:rsidRPr="005530CC" w:rsidRDefault="005530CC">
      <w:pPr>
        <w:numPr>
          <w:ilvl w:val="0"/>
          <w:numId w:val="11"/>
        </w:numPr>
        <w:rPr>
          <w:sz w:val="22"/>
          <w:szCs w:val="22"/>
        </w:rPr>
      </w:pPr>
      <w:r w:rsidRPr="005530CC">
        <w:rPr>
          <w:sz w:val="22"/>
          <w:szCs w:val="22"/>
        </w:rPr>
        <w:t xml:space="preserve">Option 1:SRSPosResources for each CC are signaled in the same </w:t>
      </w:r>
      <w:proofErr w:type="spellStart"/>
      <w:r w:rsidRPr="005530CC">
        <w:rPr>
          <w:sz w:val="22"/>
          <w:szCs w:val="22"/>
        </w:rPr>
        <w:t>SRSPosResourceSet</w:t>
      </w:r>
      <w:proofErr w:type="spellEnd"/>
    </w:p>
    <w:p w14:paraId="256930E7" w14:textId="77777777" w:rsidR="005530CC" w:rsidRPr="005530CC" w:rsidRDefault="005530CC">
      <w:pPr>
        <w:numPr>
          <w:ilvl w:val="2"/>
          <w:numId w:val="11"/>
        </w:numPr>
        <w:rPr>
          <w:sz w:val="22"/>
          <w:szCs w:val="22"/>
        </w:rPr>
      </w:pPr>
      <w:proofErr w:type="spellStart"/>
      <w:r w:rsidRPr="005530CC">
        <w:rPr>
          <w:sz w:val="22"/>
          <w:szCs w:val="22"/>
        </w:rPr>
        <w:t>SRSPosResourceSet_n</w:t>
      </w:r>
      <w:proofErr w:type="spellEnd"/>
    </w:p>
    <w:p w14:paraId="4F85D240" w14:textId="77777777" w:rsidR="005530CC" w:rsidRPr="005530CC" w:rsidRDefault="005530CC">
      <w:pPr>
        <w:numPr>
          <w:ilvl w:val="3"/>
          <w:numId w:val="11"/>
        </w:numPr>
        <w:rPr>
          <w:sz w:val="22"/>
          <w:szCs w:val="22"/>
        </w:rPr>
      </w:pPr>
      <w:r w:rsidRPr="005530CC">
        <w:rPr>
          <w:sz w:val="22"/>
          <w:szCs w:val="22"/>
        </w:rPr>
        <w:t>{SRSPosResource1{CC1}, SRSPosResource2{CC2}, SRSPosResource3{CC3}</w:t>
      </w:r>
    </w:p>
    <w:p w14:paraId="5BDFD443" w14:textId="77777777" w:rsidR="005530CC" w:rsidRPr="005530CC" w:rsidRDefault="005530CC">
      <w:pPr>
        <w:numPr>
          <w:ilvl w:val="0"/>
          <w:numId w:val="11"/>
        </w:numPr>
        <w:rPr>
          <w:sz w:val="22"/>
          <w:szCs w:val="22"/>
        </w:rPr>
      </w:pPr>
      <w:r w:rsidRPr="005530CC">
        <w:rPr>
          <w:sz w:val="22"/>
          <w:szCs w:val="22"/>
        </w:rPr>
        <w:t xml:space="preserve">Option 2: Create and </w:t>
      </w:r>
      <w:proofErr w:type="spellStart"/>
      <w:r w:rsidRPr="005530CC">
        <w:rPr>
          <w:sz w:val="22"/>
          <w:szCs w:val="22"/>
        </w:rPr>
        <w:t>SRSPosResourceSetGroup</w:t>
      </w:r>
      <w:proofErr w:type="spellEnd"/>
      <w:r w:rsidRPr="005530CC">
        <w:rPr>
          <w:sz w:val="22"/>
          <w:szCs w:val="22"/>
        </w:rPr>
        <w:t xml:space="preserve"> that contains the </w:t>
      </w:r>
      <w:proofErr w:type="spellStart"/>
      <w:r w:rsidRPr="005530CC">
        <w:rPr>
          <w:sz w:val="22"/>
          <w:szCs w:val="22"/>
        </w:rPr>
        <w:t>SRSPosResourceSets</w:t>
      </w:r>
      <w:proofErr w:type="spellEnd"/>
      <w:r w:rsidRPr="005530CC">
        <w:rPr>
          <w:sz w:val="22"/>
          <w:szCs w:val="22"/>
        </w:rPr>
        <w:t xml:space="preserve"> for each CC</w:t>
      </w:r>
    </w:p>
    <w:p w14:paraId="34DF0793" w14:textId="77777777" w:rsidR="005530CC" w:rsidRPr="005530CC" w:rsidRDefault="005530CC">
      <w:pPr>
        <w:numPr>
          <w:ilvl w:val="2"/>
          <w:numId w:val="11"/>
        </w:numPr>
        <w:rPr>
          <w:sz w:val="22"/>
          <w:szCs w:val="22"/>
        </w:rPr>
      </w:pPr>
      <w:proofErr w:type="spellStart"/>
      <w:r w:rsidRPr="005530CC">
        <w:rPr>
          <w:sz w:val="22"/>
          <w:szCs w:val="22"/>
        </w:rPr>
        <w:t>SRSPosResourceSetGroup_n</w:t>
      </w:r>
      <w:proofErr w:type="spellEnd"/>
    </w:p>
    <w:p w14:paraId="6B326831" w14:textId="77777777" w:rsidR="005530CC" w:rsidRPr="005530CC" w:rsidRDefault="005530CC">
      <w:pPr>
        <w:numPr>
          <w:ilvl w:val="3"/>
          <w:numId w:val="11"/>
        </w:numPr>
        <w:rPr>
          <w:sz w:val="22"/>
          <w:szCs w:val="22"/>
        </w:rPr>
      </w:pPr>
      <w:r w:rsidRPr="005530CC">
        <w:rPr>
          <w:sz w:val="22"/>
          <w:szCs w:val="22"/>
        </w:rPr>
        <w:t>{SRSPosResourceSet1{CC1}, SRSPosResourceSet2{CC2}, SRSPosResourceSet3{CC3}</w:t>
      </w:r>
    </w:p>
    <w:p w14:paraId="47F33024" w14:textId="6F438FA9" w:rsidR="005530CC" w:rsidRPr="005530CC" w:rsidRDefault="005530CC">
      <w:pPr>
        <w:pStyle w:val="ListParagraph"/>
        <w:numPr>
          <w:ilvl w:val="0"/>
          <w:numId w:val="11"/>
        </w:numPr>
        <w:ind w:leftChars="0"/>
        <w:rPr>
          <w:sz w:val="22"/>
          <w:szCs w:val="22"/>
        </w:rPr>
      </w:pPr>
      <w:r w:rsidRPr="005530CC">
        <w:rPr>
          <w:sz w:val="22"/>
          <w:szCs w:val="22"/>
        </w:rPr>
        <w:t xml:space="preserve">Option 3:Use a single </w:t>
      </w:r>
      <w:proofErr w:type="spellStart"/>
      <w:r w:rsidRPr="005530CC">
        <w:rPr>
          <w:sz w:val="22"/>
          <w:szCs w:val="22"/>
        </w:rPr>
        <w:t>SRSPosResource</w:t>
      </w:r>
      <w:proofErr w:type="spellEnd"/>
      <w:r w:rsidRPr="005530CC">
        <w:rPr>
          <w:sz w:val="22"/>
          <w:szCs w:val="22"/>
        </w:rPr>
        <w:t xml:space="preserve"> that defines </w:t>
      </w:r>
      <w:proofErr w:type="spellStart"/>
      <w:r w:rsidRPr="005530CC">
        <w:rPr>
          <w:sz w:val="22"/>
          <w:szCs w:val="22"/>
        </w:rPr>
        <w:t>SRSpos</w:t>
      </w:r>
      <w:proofErr w:type="spellEnd"/>
      <w:r w:rsidRPr="005530CC">
        <w:rPr>
          <w:sz w:val="22"/>
          <w:szCs w:val="22"/>
        </w:rPr>
        <w:t xml:space="preserve"> sequence across all CCs and time/frequency resources across all the CCs assuming first CC as origin point (single </w:t>
      </w:r>
      <w:proofErr w:type="spellStart"/>
      <w:r w:rsidRPr="005530CC">
        <w:rPr>
          <w:sz w:val="22"/>
          <w:szCs w:val="22"/>
        </w:rPr>
        <w:t>freqDomainShift</w:t>
      </w:r>
      <w:proofErr w:type="spellEnd"/>
      <w:r w:rsidRPr="005530CC">
        <w:rPr>
          <w:sz w:val="22"/>
          <w:szCs w:val="22"/>
        </w:rPr>
        <w:t xml:space="preserve">) </w:t>
      </w:r>
    </w:p>
    <w:p w14:paraId="4255EC31" w14:textId="7552DB5B" w:rsidR="00640C9A" w:rsidRDefault="00640C9A" w:rsidP="00640C9A">
      <w:pPr>
        <w:jc w:val="both"/>
        <w:rPr>
          <w:b/>
          <w:bCs/>
          <w:i/>
          <w:iCs/>
          <w:sz w:val="22"/>
          <w:szCs w:val="22"/>
        </w:rPr>
      </w:pPr>
    </w:p>
    <w:p w14:paraId="06B61DCF" w14:textId="45701A5F" w:rsidR="00640C9A" w:rsidRDefault="00640C9A" w:rsidP="00640C9A">
      <w:pPr>
        <w:jc w:val="both"/>
        <w:rPr>
          <w:b/>
          <w:bCs/>
          <w:i/>
          <w:iCs/>
          <w:sz w:val="22"/>
          <w:szCs w:val="22"/>
        </w:rPr>
      </w:pPr>
    </w:p>
    <w:p w14:paraId="78B07B03" w14:textId="75F22506" w:rsidR="005530CC" w:rsidRDefault="005530CC" w:rsidP="00640C9A">
      <w:pPr>
        <w:jc w:val="both"/>
        <w:rPr>
          <w:b/>
          <w:bCs/>
          <w:i/>
          <w:iCs/>
          <w:sz w:val="22"/>
          <w:szCs w:val="22"/>
        </w:rPr>
      </w:pPr>
      <w:r>
        <w:rPr>
          <w:b/>
          <w:bCs/>
          <w:i/>
          <w:iCs/>
          <w:sz w:val="22"/>
          <w:szCs w:val="22"/>
        </w:rPr>
        <w:t>Proposal</w:t>
      </w:r>
      <w:r w:rsidR="001C4DB4">
        <w:rPr>
          <w:b/>
          <w:bCs/>
          <w:i/>
          <w:iCs/>
          <w:sz w:val="22"/>
          <w:szCs w:val="22"/>
        </w:rPr>
        <w:t xml:space="preserve"> </w:t>
      </w:r>
      <w:r w:rsidR="00A47DFA">
        <w:rPr>
          <w:b/>
          <w:bCs/>
          <w:i/>
          <w:iCs/>
          <w:sz w:val="22"/>
          <w:szCs w:val="22"/>
        </w:rPr>
        <w:t>10</w:t>
      </w:r>
      <w:r>
        <w:rPr>
          <w:b/>
          <w:bCs/>
          <w:i/>
          <w:iCs/>
          <w:sz w:val="22"/>
          <w:szCs w:val="22"/>
        </w:rPr>
        <w:t xml:space="preserve">: </w:t>
      </w:r>
      <w:r w:rsidR="00567241">
        <w:rPr>
          <w:b/>
          <w:bCs/>
          <w:i/>
          <w:iCs/>
          <w:sz w:val="22"/>
          <w:szCs w:val="22"/>
        </w:rPr>
        <w:t>Discuss the adoption of</w:t>
      </w:r>
      <w:r>
        <w:rPr>
          <w:b/>
          <w:bCs/>
          <w:i/>
          <w:iCs/>
          <w:sz w:val="22"/>
          <w:szCs w:val="22"/>
        </w:rPr>
        <w:t xml:space="preserve"> one or more of the following configurations:</w:t>
      </w:r>
    </w:p>
    <w:p w14:paraId="561DE152" w14:textId="1BC132BF" w:rsidR="005530CC" w:rsidRPr="005530CC" w:rsidRDefault="005530CC">
      <w:pPr>
        <w:numPr>
          <w:ilvl w:val="0"/>
          <w:numId w:val="11"/>
        </w:numPr>
        <w:rPr>
          <w:b/>
          <w:bCs/>
          <w:i/>
          <w:iCs/>
          <w:sz w:val="22"/>
          <w:szCs w:val="22"/>
        </w:rPr>
      </w:pPr>
      <w:r w:rsidRPr="005530CC">
        <w:rPr>
          <w:b/>
          <w:bCs/>
          <w:i/>
          <w:iCs/>
          <w:sz w:val="22"/>
          <w:szCs w:val="22"/>
        </w:rPr>
        <w:t>Option 1:</w:t>
      </w:r>
      <w:r>
        <w:rPr>
          <w:b/>
          <w:bCs/>
          <w:i/>
          <w:iCs/>
          <w:sz w:val="22"/>
          <w:szCs w:val="22"/>
        </w:rPr>
        <w:t xml:space="preserve"> </w:t>
      </w:r>
      <w:proofErr w:type="spellStart"/>
      <w:r w:rsidRPr="005530CC">
        <w:rPr>
          <w:b/>
          <w:bCs/>
          <w:i/>
          <w:iCs/>
          <w:sz w:val="22"/>
          <w:szCs w:val="22"/>
        </w:rPr>
        <w:t>SRSPosResources</w:t>
      </w:r>
      <w:proofErr w:type="spellEnd"/>
      <w:r w:rsidRPr="005530CC">
        <w:rPr>
          <w:b/>
          <w:bCs/>
          <w:i/>
          <w:iCs/>
          <w:sz w:val="22"/>
          <w:szCs w:val="22"/>
        </w:rPr>
        <w:t xml:space="preserve"> for each CC are signaled in the same </w:t>
      </w:r>
      <w:proofErr w:type="spellStart"/>
      <w:r w:rsidRPr="005530CC">
        <w:rPr>
          <w:b/>
          <w:bCs/>
          <w:i/>
          <w:iCs/>
          <w:sz w:val="22"/>
          <w:szCs w:val="22"/>
        </w:rPr>
        <w:t>SRSPosResourceSet</w:t>
      </w:r>
      <w:proofErr w:type="spellEnd"/>
    </w:p>
    <w:p w14:paraId="7E467DBB" w14:textId="77777777" w:rsidR="005530CC" w:rsidRPr="005530CC" w:rsidRDefault="005530CC">
      <w:pPr>
        <w:numPr>
          <w:ilvl w:val="0"/>
          <w:numId w:val="11"/>
        </w:numPr>
        <w:rPr>
          <w:b/>
          <w:bCs/>
          <w:i/>
          <w:iCs/>
          <w:sz w:val="22"/>
          <w:szCs w:val="22"/>
        </w:rPr>
      </w:pPr>
      <w:r w:rsidRPr="005530CC">
        <w:rPr>
          <w:b/>
          <w:bCs/>
          <w:i/>
          <w:iCs/>
          <w:sz w:val="22"/>
          <w:szCs w:val="22"/>
        </w:rPr>
        <w:t xml:space="preserve">Option 2: Create and </w:t>
      </w:r>
      <w:proofErr w:type="spellStart"/>
      <w:r w:rsidRPr="005530CC">
        <w:rPr>
          <w:b/>
          <w:bCs/>
          <w:i/>
          <w:iCs/>
          <w:sz w:val="22"/>
          <w:szCs w:val="22"/>
        </w:rPr>
        <w:t>SRSPosResourceSetGroup</w:t>
      </w:r>
      <w:proofErr w:type="spellEnd"/>
      <w:r w:rsidRPr="005530CC">
        <w:rPr>
          <w:b/>
          <w:bCs/>
          <w:i/>
          <w:iCs/>
          <w:sz w:val="22"/>
          <w:szCs w:val="22"/>
        </w:rPr>
        <w:t xml:space="preserve"> that contains the </w:t>
      </w:r>
      <w:proofErr w:type="spellStart"/>
      <w:r w:rsidRPr="005530CC">
        <w:rPr>
          <w:b/>
          <w:bCs/>
          <w:i/>
          <w:iCs/>
          <w:sz w:val="22"/>
          <w:szCs w:val="22"/>
        </w:rPr>
        <w:t>SRSPosResourceSets</w:t>
      </w:r>
      <w:proofErr w:type="spellEnd"/>
      <w:r w:rsidRPr="005530CC">
        <w:rPr>
          <w:b/>
          <w:bCs/>
          <w:i/>
          <w:iCs/>
          <w:sz w:val="22"/>
          <w:szCs w:val="22"/>
        </w:rPr>
        <w:t xml:space="preserve"> for each CC</w:t>
      </w:r>
    </w:p>
    <w:p w14:paraId="752FBC90" w14:textId="77777777" w:rsidR="005530CC" w:rsidRPr="005530CC" w:rsidRDefault="005530CC">
      <w:pPr>
        <w:pStyle w:val="ListParagraph"/>
        <w:numPr>
          <w:ilvl w:val="0"/>
          <w:numId w:val="11"/>
        </w:numPr>
        <w:ind w:leftChars="0"/>
        <w:rPr>
          <w:b/>
          <w:bCs/>
          <w:i/>
          <w:iCs/>
          <w:sz w:val="22"/>
          <w:szCs w:val="22"/>
        </w:rPr>
      </w:pPr>
      <w:r w:rsidRPr="005530CC">
        <w:rPr>
          <w:b/>
          <w:bCs/>
          <w:i/>
          <w:iCs/>
          <w:sz w:val="22"/>
          <w:szCs w:val="22"/>
        </w:rPr>
        <w:t xml:space="preserve">Option 3:Use a single </w:t>
      </w:r>
      <w:proofErr w:type="spellStart"/>
      <w:r w:rsidRPr="005530CC">
        <w:rPr>
          <w:b/>
          <w:bCs/>
          <w:i/>
          <w:iCs/>
          <w:sz w:val="22"/>
          <w:szCs w:val="22"/>
        </w:rPr>
        <w:t>SRSPosResource</w:t>
      </w:r>
      <w:proofErr w:type="spellEnd"/>
      <w:r w:rsidRPr="005530CC">
        <w:rPr>
          <w:b/>
          <w:bCs/>
          <w:i/>
          <w:iCs/>
          <w:sz w:val="22"/>
          <w:szCs w:val="22"/>
        </w:rPr>
        <w:t xml:space="preserve"> that defines </w:t>
      </w:r>
      <w:proofErr w:type="spellStart"/>
      <w:r w:rsidRPr="005530CC">
        <w:rPr>
          <w:b/>
          <w:bCs/>
          <w:i/>
          <w:iCs/>
          <w:sz w:val="22"/>
          <w:szCs w:val="22"/>
        </w:rPr>
        <w:t>SRSpos</w:t>
      </w:r>
      <w:proofErr w:type="spellEnd"/>
      <w:r w:rsidRPr="005530CC">
        <w:rPr>
          <w:b/>
          <w:bCs/>
          <w:i/>
          <w:iCs/>
          <w:sz w:val="22"/>
          <w:szCs w:val="22"/>
        </w:rPr>
        <w:t xml:space="preserve"> sequence across all CCs and time/frequency resources across all the CCs assuming first CC as origin point (single </w:t>
      </w:r>
      <w:proofErr w:type="spellStart"/>
      <w:r w:rsidRPr="005530CC">
        <w:rPr>
          <w:b/>
          <w:bCs/>
          <w:i/>
          <w:iCs/>
          <w:sz w:val="22"/>
          <w:szCs w:val="22"/>
        </w:rPr>
        <w:t>freqDomainShift</w:t>
      </w:r>
      <w:proofErr w:type="spellEnd"/>
      <w:r w:rsidRPr="005530CC">
        <w:rPr>
          <w:b/>
          <w:bCs/>
          <w:i/>
          <w:iCs/>
          <w:sz w:val="22"/>
          <w:szCs w:val="22"/>
        </w:rPr>
        <w:t xml:space="preserve">) </w:t>
      </w:r>
    </w:p>
    <w:p w14:paraId="63219276" w14:textId="77777777" w:rsidR="005530CC" w:rsidRDefault="005530CC" w:rsidP="00640C9A">
      <w:pPr>
        <w:jc w:val="both"/>
        <w:rPr>
          <w:b/>
          <w:bCs/>
          <w:i/>
          <w:iCs/>
          <w:sz w:val="22"/>
          <w:szCs w:val="22"/>
        </w:rPr>
      </w:pPr>
    </w:p>
    <w:p w14:paraId="53E94E12" w14:textId="3864DB56" w:rsidR="00640C9A" w:rsidRDefault="00640C9A" w:rsidP="00640C9A">
      <w:pPr>
        <w:jc w:val="both"/>
        <w:rPr>
          <w:b/>
          <w:bCs/>
          <w:i/>
          <w:iCs/>
          <w:sz w:val="22"/>
          <w:szCs w:val="22"/>
        </w:rPr>
      </w:pPr>
    </w:p>
    <w:p w14:paraId="5C89989A" w14:textId="77777777" w:rsidR="005530CC" w:rsidRDefault="005530CC" w:rsidP="005530CC">
      <w:pPr>
        <w:pStyle w:val="Heading2"/>
        <w:jc w:val="both"/>
        <w:rPr>
          <w:lang w:val="en-GB"/>
        </w:rPr>
      </w:pPr>
      <w:r>
        <w:rPr>
          <w:lang w:val="en-GB"/>
        </w:rPr>
        <w:t xml:space="preserve">SRS Aggregation: Power control </w:t>
      </w:r>
    </w:p>
    <w:p w14:paraId="02E2BCE5" w14:textId="01AE6617" w:rsidR="005530CC" w:rsidRPr="00D452F3" w:rsidRDefault="00567241" w:rsidP="00D452F3">
      <w:pPr>
        <w:rPr>
          <w:sz w:val="22"/>
          <w:szCs w:val="22"/>
        </w:rPr>
      </w:pPr>
      <w:r w:rsidRPr="00D452F3">
        <w:rPr>
          <w:sz w:val="22"/>
          <w:szCs w:val="22"/>
        </w:rPr>
        <w:t xml:space="preserve">For </w:t>
      </w:r>
      <w:proofErr w:type="spellStart"/>
      <w:r w:rsidRPr="00D452F3">
        <w:rPr>
          <w:sz w:val="22"/>
          <w:szCs w:val="22"/>
        </w:rPr>
        <w:t>SRSp</w:t>
      </w:r>
      <w:proofErr w:type="spellEnd"/>
      <w:r w:rsidR="005530CC" w:rsidRPr="00D452F3">
        <w:rPr>
          <w:sz w:val="22"/>
          <w:szCs w:val="22"/>
        </w:rPr>
        <w:t xml:space="preserve"> transmission power for an </w:t>
      </w:r>
      <w:proofErr w:type="spellStart"/>
      <w:r w:rsidR="005530CC" w:rsidRPr="00D452F3">
        <w:rPr>
          <w:sz w:val="22"/>
          <w:szCs w:val="22"/>
        </w:rPr>
        <w:t>SRS</w:t>
      </w:r>
      <w:r w:rsidRPr="00D452F3">
        <w:rPr>
          <w:sz w:val="22"/>
          <w:szCs w:val="22"/>
        </w:rPr>
        <w:t>p</w:t>
      </w:r>
      <w:proofErr w:type="spellEnd"/>
      <w:r w:rsidR="005530CC" w:rsidRPr="00D452F3">
        <w:rPr>
          <w:sz w:val="22"/>
          <w:szCs w:val="22"/>
        </w:rPr>
        <w:t xml:space="preserve"> configured by SRS-PosResource-r16, only open loop power control (OLPC) is used. Given that we have signals over aggregated resources in intra-band contiguous carriers transmitted and received (respectively) using a single RF chain (same antenna), we can make the following assumptions:</w:t>
      </w:r>
    </w:p>
    <w:p w14:paraId="4F755D41" w14:textId="77777777" w:rsidR="005530CC" w:rsidRPr="00D452F3" w:rsidRDefault="005530CC" w:rsidP="00D452F3">
      <w:pPr>
        <w:pStyle w:val="ListParagraph"/>
        <w:numPr>
          <w:ilvl w:val="0"/>
          <w:numId w:val="16"/>
        </w:numPr>
        <w:ind w:leftChars="0"/>
        <w:rPr>
          <w:sz w:val="22"/>
          <w:szCs w:val="22"/>
        </w:rPr>
      </w:pPr>
      <w:r w:rsidRPr="00D452F3">
        <w:rPr>
          <w:sz w:val="22"/>
          <w:szCs w:val="22"/>
        </w:rPr>
        <w:t>They are transmitted from the same cell</w:t>
      </w:r>
    </w:p>
    <w:p w14:paraId="64876C11" w14:textId="17146681" w:rsidR="005530CC" w:rsidRDefault="005530CC" w:rsidP="00D452F3">
      <w:pPr>
        <w:pStyle w:val="ListParagraph"/>
        <w:numPr>
          <w:ilvl w:val="0"/>
          <w:numId w:val="16"/>
        </w:numPr>
        <w:ind w:leftChars="0"/>
        <w:rPr>
          <w:sz w:val="22"/>
          <w:szCs w:val="22"/>
        </w:rPr>
      </w:pPr>
      <w:r w:rsidRPr="00D452F3">
        <w:rPr>
          <w:sz w:val="22"/>
          <w:szCs w:val="22"/>
        </w:rPr>
        <w:t>They have the same value of path loss  (some slight difference due to frequency variation or the use of different beams)</w:t>
      </w:r>
    </w:p>
    <w:p w14:paraId="04AD2CBF" w14:textId="77777777" w:rsidR="00D452F3" w:rsidRPr="00D452F3" w:rsidRDefault="00D452F3" w:rsidP="00D452F3">
      <w:pPr>
        <w:rPr>
          <w:sz w:val="22"/>
          <w:szCs w:val="22"/>
        </w:rPr>
      </w:pPr>
    </w:p>
    <w:p w14:paraId="05D79522" w14:textId="0800818F" w:rsidR="005530CC" w:rsidRPr="00D452F3" w:rsidRDefault="005530CC" w:rsidP="00D452F3">
      <w:pPr>
        <w:rPr>
          <w:sz w:val="22"/>
          <w:szCs w:val="22"/>
        </w:rPr>
      </w:pPr>
      <w:r w:rsidRPr="00D452F3">
        <w:rPr>
          <w:sz w:val="22"/>
          <w:szCs w:val="22"/>
        </w:rPr>
        <w:t xml:space="preserve">Thus the power control parameters are common to all CCs  with Po, alpha and PL identical. The spatial beam is </w:t>
      </w:r>
      <w:r w:rsidR="00D452F3" w:rsidRPr="00D452F3">
        <w:rPr>
          <w:sz w:val="22"/>
          <w:szCs w:val="22"/>
        </w:rPr>
        <w:t>identical,</w:t>
      </w:r>
      <w:r w:rsidRPr="00D452F3">
        <w:rPr>
          <w:sz w:val="22"/>
          <w:szCs w:val="22"/>
        </w:rPr>
        <w:t xml:space="preserve">  and the UE is not expected to transmit multiple SRS resources with different spatial relations in the same OFDM symbol. We can then have a common reference RS for all CCs. The UE should support the following: </w:t>
      </w:r>
    </w:p>
    <w:p w14:paraId="3A80E556" w14:textId="10C3A154" w:rsidR="005530CC" w:rsidRPr="00D452F3" w:rsidRDefault="005530CC" w:rsidP="00D452F3">
      <w:pPr>
        <w:pStyle w:val="ListParagraph"/>
        <w:numPr>
          <w:ilvl w:val="0"/>
          <w:numId w:val="18"/>
        </w:numPr>
        <w:ind w:leftChars="0"/>
        <w:rPr>
          <w:sz w:val="22"/>
          <w:szCs w:val="22"/>
        </w:rPr>
      </w:pPr>
      <w:r w:rsidRPr="00D452F3">
        <w:rPr>
          <w:sz w:val="22"/>
          <w:szCs w:val="22"/>
        </w:rPr>
        <w:t xml:space="preserve">Support of reference (RS) from a neighbor cell as path loss reference for system </w:t>
      </w:r>
    </w:p>
    <w:p w14:paraId="7DEADF9E" w14:textId="77777777" w:rsidR="005530CC" w:rsidRPr="00D452F3" w:rsidRDefault="005530CC" w:rsidP="00D452F3">
      <w:pPr>
        <w:pStyle w:val="ListParagraph"/>
        <w:numPr>
          <w:ilvl w:val="0"/>
          <w:numId w:val="18"/>
        </w:numPr>
        <w:ind w:leftChars="0"/>
        <w:rPr>
          <w:sz w:val="22"/>
          <w:szCs w:val="22"/>
        </w:rPr>
      </w:pPr>
      <w:r w:rsidRPr="00D452F3">
        <w:rPr>
          <w:sz w:val="22"/>
          <w:szCs w:val="22"/>
        </w:rPr>
        <w:t>Support signaling of Po and alpha from a neighbor cell as path loss parameters for the system</w:t>
      </w:r>
    </w:p>
    <w:p w14:paraId="60677D38" w14:textId="7BB5C3D9" w:rsidR="00567241" w:rsidRDefault="001C4DB4" w:rsidP="00D452F3">
      <w:pPr>
        <w:rPr>
          <w:sz w:val="22"/>
          <w:szCs w:val="22"/>
        </w:rPr>
      </w:pPr>
      <w:r w:rsidRPr="00D452F3">
        <w:rPr>
          <w:sz w:val="22"/>
          <w:szCs w:val="22"/>
        </w:rPr>
        <w:lastRenderedPageBreak/>
        <w:t xml:space="preserve">Thus the UE should assume the SR and OLPC are identical across all CCs for </w:t>
      </w:r>
      <w:proofErr w:type="spellStart"/>
      <w:r w:rsidRPr="00D452F3">
        <w:rPr>
          <w:sz w:val="22"/>
          <w:szCs w:val="22"/>
        </w:rPr>
        <w:t>SRSp</w:t>
      </w:r>
      <w:proofErr w:type="spellEnd"/>
      <w:r w:rsidRPr="00D452F3">
        <w:rPr>
          <w:sz w:val="22"/>
          <w:szCs w:val="22"/>
        </w:rPr>
        <w:t xml:space="preserve"> aggregation. </w:t>
      </w:r>
      <w:r w:rsidR="00567241" w:rsidRPr="00D452F3">
        <w:rPr>
          <w:sz w:val="22"/>
          <w:szCs w:val="22"/>
        </w:rPr>
        <w:t>If these conditions are not met, a mechanism to resolve the power difference may need to be adopted.</w:t>
      </w:r>
    </w:p>
    <w:p w14:paraId="0727604F" w14:textId="0CA66F93" w:rsidR="00D452F3" w:rsidRDefault="00D452F3" w:rsidP="00D452F3">
      <w:pPr>
        <w:rPr>
          <w:sz w:val="22"/>
          <w:szCs w:val="22"/>
        </w:rPr>
      </w:pPr>
    </w:p>
    <w:p w14:paraId="681308B5" w14:textId="77777777" w:rsidR="00D452F3" w:rsidRPr="00D452F3" w:rsidRDefault="00D452F3" w:rsidP="00D452F3">
      <w:pPr>
        <w:rPr>
          <w:sz w:val="22"/>
          <w:szCs w:val="22"/>
        </w:rPr>
      </w:pPr>
    </w:p>
    <w:p w14:paraId="35551089" w14:textId="6DBA94D3" w:rsidR="005530CC" w:rsidRPr="00D452F3" w:rsidRDefault="001C4DB4" w:rsidP="00D452F3">
      <w:pPr>
        <w:jc w:val="both"/>
        <w:rPr>
          <w:b/>
          <w:bCs/>
          <w:i/>
          <w:iCs/>
          <w:sz w:val="22"/>
          <w:szCs w:val="22"/>
        </w:rPr>
      </w:pPr>
      <w:r w:rsidRPr="00D452F3">
        <w:rPr>
          <w:b/>
          <w:bCs/>
          <w:i/>
          <w:iCs/>
          <w:sz w:val="22"/>
          <w:szCs w:val="22"/>
        </w:rPr>
        <w:t>Proposal 1</w:t>
      </w:r>
      <w:r w:rsidR="00A47DFA" w:rsidRPr="00D452F3">
        <w:rPr>
          <w:b/>
          <w:bCs/>
          <w:i/>
          <w:iCs/>
          <w:sz w:val="22"/>
          <w:szCs w:val="22"/>
        </w:rPr>
        <w:t>1</w:t>
      </w:r>
      <w:r w:rsidRPr="00D452F3">
        <w:rPr>
          <w:b/>
          <w:bCs/>
          <w:i/>
          <w:iCs/>
          <w:sz w:val="22"/>
          <w:szCs w:val="22"/>
        </w:rPr>
        <w:t xml:space="preserve">: The </w:t>
      </w:r>
      <w:r w:rsidR="005530CC" w:rsidRPr="00D452F3">
        <w:rPr>
          <w:b/>
          <w:bCs/>
          <w:i/>
          <w:iCs/>
          <w:sz w:val="22"/>
          <w:szCs w:val="22"/>
        </w:rPr>
        <w:t xml:space="preserve">power control parameters are common to all CCs  with Po, alpha and PL identical. The spatial beam is </w:t>
      </w:r>
      <w:proofErr w:type="gramStart"/>
      <w:r w:rsidR="005530CC" w:rsidRPr="00D452F3">
        <w:rPr>
          <w:b/>
          <w:bCs/>
          <w:i/>
          <w:iCs/>
          <w:sz w:val="22"/>
          <w:szCs w:val="22"/>
        </w:rPr>
        <w:t>identical</w:t>
      </w:r>
      <w:proofErr w:type="gramEnd"/>
      <w:r w:rsidR="005530CC" w:rsidRPr="00D452F3">
        <w:rPr>
          <w:b/>
          <w:bCs/>
          <w:i/>
          <w:iCs/>
          <w:sz w:val="22"/>
          <w:szCs w:val="22"/>
        </w:rPr>
        <w:t xml:space="preserve"> and we can have a common reference RS for all CCs. The UE should support the following: </w:t>
      </w:r>
    </w:p>
    <w:p w14:paraId="1B681656" w14:textId="77777777" w:rsidR="005530CC" w:rsidRPr="00D452F3" w:rsidRDefault="005530CC" w:rsidP="00D452F3">
      <w:pPr>
        <w:pStyle w:val="ListParagraph"/>
        <w:numPr>
          <w:ilvl w:val="0"/>
          <w:numId w:val="17"/>
        </w:numPr>
        <w:ind w:leftChars="0"/>
        <w:jc w:val="both"/>
        <w:rPr>
          <w:b/>
          <w:bCs/>
          <w:i/>
          <w:iCs/>
          <w:sz w:val="22"/>
          <w:szCs w:val="22"/>
        </w:rPr>
      </w:pPr>
      <w:r w:rsidRPr="00D452F3">
        <w:rPr>
          <w:b/>
          <w:bCs/>
          <w:i/>
          <w:iCs/>
          <w:sz w:val="22"/>
          <w:szCs w:val="22"/>
        </w:rPr>
        <w:t xml:space="preserve">Support of reference (RS) from a neighbor cell as path loss reference for system </w:t>
      </w:r>
    </w:p>
    <w:p w14:paraId="032DAE6C" w14:textId="77777777" w:rsidR="005530CC" w:rsidRPr="00D452F3" w:rsidRDefault="005530CC" w:rsidP="00D452F3">
      <w:pPr>
        <w:pStyle w:val="ListParagraph"/>
        <w:numPr>
          <w:ilvl w:val="0"/>
          <w:numId w:val="17"/>
        </w:numPr>
        <w:ind w:leftChars="0"/>
        <w:jc w:val="both"/>
        <w:rPr>
          <w:b/>
          <w:bCs/>
          <w:i/>
          <w:iCs/>
          <w:sz w:val="22"/>
          <w:szCs w:val="22"/>
        </w:rPr>
      </w:pPr>
      <w:r w:rsidRPr="00D452F3">
        <w:rPr>
          <w:b/>
          <w:bCs/>
          <w:i/>
          <w:iCs/>
          <w:sz w:val="22"/>
          <w:szCs w:val="22"/>
        </w:rPr>
        <w:t>Support signaling of Po and alpha from a neighbor cell as path loss parameters for the system</w:t>
      </w:r>
    </w:p>
    <w:p w14:paraId="74214394" w14:textId="77777777" w:rsidR="00567241" w:rsidRPr="00D452F3" w:rsidRDefault="001C4DB4" w:rsidP="00D452F3">
      <w:pPr>
        <w:jc w:val="both"/>
        <w:rPr>
          <w:sz w:val="22"/>
          <w:szCs w:val="22"/>
        </w:rPr>
      </w:pPr>
      <w:r w:rsidRPr="00D452F3">
        <w:rPr>
          <w:b/>
          <w:bCs/>
          <w:i/>
          <w:iCs/>
          <w:sz w:val="22"/>
          <w:szCs w:val="22"/>
        </w:rPr>
        <w:t xml:space="preserve">UE should assume the SR and OLPC are identical across all CCs for </w:t>
      </w:r>
      <w:proofErr w:type="spellStart"/>
      <w:r w:rsidRPr="00D452F3">
        <w:rPr>
          <w:b/>
          <w:bCs/>
          <w:i/>
          <w:iCs/>
          <w:sz w:val="22"/>
          <w:szCs w:val="22"/>
        </w:rPr>
        <w:t>SRSp</w:t>
      </w:r>
      <w:proofErr w:type="spellEnd"/>
      <w:r w:rsidRPr="00D452F3">
        <w:rPr>
          <w:b/>
          <w:bCs/>
          <w:i/>
          <w:iCs/>
          <w:sz w:val="22"/>
          <w:szCs w:val="22"/>
        </w:rPr>
        <w:t xml:space="preserve"> aggregation</w:t>
      </w:r>
      <w:r w:rsidR="00567241" w:rsidRPr="00D452F3">
        <w:rPr>
          <w:b/>
          <w:bCs/>
          <w:i/>
          <w:iCs/>
          <w:sz w:val="22"/>
          <w:szCs w:val="22"/>
        </w:rPr>
        <w:t>. If these conditions are not met, a mechanism to resolve the power difference may need to be adopted</w:t>
      </w:r>
      <w:r w:rsidR="00567241" w:rsidRPr="00D452F3">
        <w:rPr>
          <w:sz w:val="22"/>
          <w:szCs w:val="22"/>
        </w:rPr>
        <w:t>.</w:t>
      </w:r>
    </w:p>
    <w:p w14:paraId="3BC1398A" w14:textId="3B2A7FE0" w:rsidR="005530CC" w:rsidRPr="005530CC" w:rsidRDefault="005530CC" w:rsidP="005530CC">
      <w:pPr>
        <w:rPr>
          <w:rFonts w:eastAsiaTheme="minorEastAsia"/>
          <w:b/>
          <w:bCs/>
          <w:i/>
          <w:iCs/>
        </w:rPr>
      </w:pPr>
    </w:p>
    <w:p w14:paraId="103F4112" w14:textId="77777777" w:rsidR="00640C9A" w:rsidRPr="00640C9A" w:rsidRDefault="00640C9A" w:rsidP="00640C9A">
      <w:pPr>
        <w:jc w:val="both"/>
        <w:rPr>
          <w:b/>
          <w:bCs/>
          <w:i/>
          <w:iCs/>
          <w:sz w:val="22"/>
          <w:szCs w:val="22"/>
        </w:rPr>
      </w:pPr>
    </w:p>
    <w:p w14:paraId="6C042C32" w14:textId="2C2F3931" w:rsidR="001C4DB4" w:rsidRDefault="001C4DB4" w:rsidP="001C4DB4">
      <w:pPr>
        <w:pStyle w:val="Heading2"/>
        <w:jc w:val="both"/>
      </w:pPr>
      <w:r>
        <w:rPr>
          <w:lang w:val="en-GB"/>
        </w:rPr>
        <w:t xml:space="preserve">SRS Aggregation: </w:t>
      </w:r>
      <w:r w:rsidRPr="001C4DB4">
        <w:t xml:space="preserve">BWP Switching </w:t>
      </w:r>
      <w:r>
        <w:t xml:space="preserve">and Cross Carrier Scheduling </w:t>
      </w:r>
      <w:r w:rsidRPr="001C4DB4">
        <w:t xml:space="preserve">for </w:t>
      </w:r>
      <w:proofErr w:type="spellStart"/>
      <w:r w:rsidRPr="001C4DB4">
        <w:t>SRSpos</w:t>
      </w:r>
      <w:proofErr w:type="spellEnd"/>
      <w:r w:rsidRPr="001C4DB4">
        <w:t xml:space="preserve"> BW aggregation</w:t>
      </w:r>
    </w:p>
    <w:p w14:paraId="72C3563F" w14:textId="4AD0B1F0" w:rsidR="001C4DB4" w:rsidRDefault="001C4DB4" w:rsidP="001C4DB4"/>
    <w:p w14:paraId="1FDD1322" w14:textId="0D5D163F" w:rsidR="001C4DB4" w:rsidRPr="001C4DB4" w:rsidRDefault="00567241" w:rsidP="001C4DB4">
      <w:pPr>
        <w:tabs>
          <w:tab w:val="left" w:pos="640"/>
        </w:tabs>
        <w:rPr>
          <w:sz w:val="22"/>
          <w:szCs w:val="22"/>
        </w:rPr>
      </w:pPr>
      <w:r w:rsidRPr="00567241">
        <w:rPr>
          <w:b/>
          <w:bCs/>
          <w:sz w:val="22"/>
          <w:szCs w:val="22"/>
        </w:rPr>
        <w:t>BWP Switching:</w:t>
      </w:r>
      <w:r>
        <w:rPr>
          <w:sz w:val="22"/>
          <w:szCs w:val="22"/>
        </w:rPr>
        <w:t xml:space="preserve"> </w:t>
      </w:r>
      <w:r w:rsidR="001C4DB4" w:rsidRPr="00567241">
        <w:rPr>
          <w:sz w:val="22"/>
          <w:szCs w:val="22"/>
        </w:rPr>
        <w:t>F</w:t>
      </w:r>
      <w:r w:rsidR="001C4DB4" w:rsidRPr="001C4DB4">
        <w:rPr>
          <w:sz w:val="22"/>
          <w:szCs w:val="22"/>
        </w:rPr>
        <w:t xml:space="preserve">or a SRS configured by SRS-PosResource-r16, </w:t>
      </w:r>
      <w:r w:rsidR="001C4DB4" w:rsidRPr="00567241">
        <w:rPr>
          <w:sz w:val="22"/>
          <w:szCs w:val="22"/>
        </w:rPr>
        <w:t>t</w:t>
      </w:r>
      <w:r w:rsidR="001C4DB4" w:rsidRPr="001C4DB4">
        <w:rPr>
          <w:sz w:val="22"/>
          <w:szCs w:val="22"/>
        </w:rPr>
        <w:t>he UE is only expected to transmit SRS within the active UL BWP of the UE</w:t>
      </w:r>
      <w:r w:rsidR="001C4DB4" w:rsidRPr="00567241">
        <w:rPr>
          <w:sz w:val="22"/>
          <w:szCs w:val="22"/>
        </w:rPr>
        <w:t xml:space="preserve">. Given that for the aggregated SRS,  SRS resources to be aggregated from different carriers are transmitted in the same slot and in the same symbols, the UE should expect the BWP containing the </w:t>
      </w:r>
      <w:proofErr w:type="spellStart"/>
      <w:r w:rsidR="001C4DB4" w:rsidRPr="00567241">
        <w:rPr>
          <w:sz w:val="22"/>
          <w:szCs w:val="22"/>
        </w:rPr>
        <w:t>SRSp</w:t>
      </w:r>
      <w:proofErr w:type="spellEnd"/>
      <w:r w:rsidR="001C4DB4" w:rsidRPr="00567241">
        <w:rPr>
          <w:sz w:val="22"/>
          <w:szCs w:val="22"/>
        </w:rPr>
        <w:t xml:space="preserve"> across all CCs to be active at the expected time of transmission.</w:t>
      </w:r>
    </w:p>
    <w:p w14:paraId="43471230" w14:textId="77777777" w:rsidR="001C4DB4" w:rsidRPr="00567241" w:rsidRDefault="001C4DB4" w:rsidP="001C4DB4">
      <w:pPr>
        <w:rPr>
          <w:sz w:val="22"/>
          <w:szCs w:val="22"/>
        </w:rPr>
      </w:pPr>
    </w:p>
    <w:p w14:paraId="6547D360" w14:textId="1624344F" w:rsidR="001C4DB4" w:rsidRPr="001C4DB4" w:rsidRDefault="00567241" w:rsidP="001C4DB4">
      <w:pPr>
        <w:jc w:val="both"/>
        <w:rPr>
          <w:i/>
          <w:iCs/>
          <w:sz w:val="22"/>
          <w:szCs w:val="22"/>
        </w:rPr>
      </w:pPr>
      <w:r w:rsidRPr="00567241">
        <w:rPr>
          <w:b/>
          <w:bCs/>
          <w:sz w:val="22"/>
          <w:szCs w:val="22"/>
        </w:rPr>
        <w:t>Cross Carrier Scheduling:</w:t>
      </w:r>
      <w:r>
        <w:rPr>
          <w:sz w:val="22"/>
          <w:szCs w:val="22"/>
        </w:rPr>
        <w:t xml:space="preserve"> </w:t>
      </w:r>
      <w:r w:rsidR="001C4DB4" w:rsidRPr="001C4DB4">
        <w:rPr>
          <w:sz w:val="22"/>
          <w:szCs w:val="22"/>
        </w:rPr>
        <w:t>Typically, SRSs/</w:t>
      </w:r>
      <w:proofErr w:type="spellStart"/>
      <w:r w:rsidR="001C4DB4" w:rsidRPr="001C4DB4">
        <w:rPr>
          <w:sz w:val="22"/>
          <w:szCs w:val="22"/>
        </w:rPr>
        <w:t>SRSpos</w:t>
      </w:r>
      <w:proofErr w:type="spellEnd"/>
      <w:r w:rsidR="001C4DB4" w:rsidRPr="001C4DB4">
        <w:rPr>
          <w:sz w:val="22"/>
          <w:szCs w:val="22"/>
        </w:rPr>
        <w:t xml:space="preserve"> are triggered using a DCI.</w:t>
      </w:r>
      <w:r w:rsidR="001C4DB4" w:rsidRPr="00567241">
        <w:rPr>
          <w:sz w:val="22"/>
          <w:szCs w:val="22"/>
        </w:rPr>
        <w:t xml:space="preserve"> F</w:t>
      </w:r>
      <w:r w:rsidR="001C4DB4" w:rsidRPr="001C4DB4">
        <w:rPr>
          <w:sz w:val="22"/>
          <w:szCs w:val="22"/>
        </w:rPr>
        <w:t xml:space="preserve">or </w:t>
      </w:r>
      <w:proofErr w:type="spellStart"/>
      <w:r w:rsidR="001C4DB4" w:rsidRPr="00567241">
        <w:rPr>
          <w:sz w:val="22"/>
          <w:szCs w:val="22"/>
        </w:rPr>
        <w:t>SRSp</w:t>
      </w:r>
      <w:proofErr w:type="spellEnd"/>
      <w:r w:rsidR="001C4DB4" w:rsidRPr="001C4DB4">
        <w:rPr>
          <w:sz w:val="22"/>
          <w:szCs w:val="22"/>
        </w:rPr>
        <w:t xml:space="preserve"> BW aggregation, a discussion of whether </w:t>
      </w:r>
      <w:proofErr w:type="gramStart"/>
      <w:r w:rsidR="001C4DB4" w:rsidRPr="001C4DB4">
        <w:rPr>
          <w:sz w:val="22"/>
          <w:szCs w:val="22"/>
        </w:rPr>
        <w:t xml:space="preserve">the </w:t>
      </w:r>
      <w:r w:rsidR="00A658EF" w:rsidRPr="00567241">
        <w:rPr>
          <w:sz w:val="22"/>
          <w:szCs w:val="22"/>
        </w:rPr>
        <w:t>a</w:t>
      </w:r>
      <w:proofErr w:type="gramEnd"/>
      <w:r w:rsidR="00A658EF" w:rsidRPr="00567241">
        <w:rPr>
          <w:sz w:val="22"/>
          <w:szCs w:val="22"/>
        </w:rPr>
        <w:t xml:space="preserve"> single </w:t>
      </w:r>
      <w:r w:rsidR="00A658EF" w:rsidRPr="001C4DB4">
        <w:rPr>
          <w:sz w:val="22"/>
          <w:szCs w:val="22"/>
        </w:rPr>
        <w:t xml:space="preserve">trigger </w:t>
      </w:r>
      <w:r w:rsidR="00A658EF" w:rsidRPr="00567241">
        <w:rPr>
          <w:sz w:val="22"/>
          <w:szCs w:val="22"/>
        </w:rPr>
        <w:t xml:space="preserve">start the transmission of the </w:t>
      </w:r>
      <w:proofErr w:type="spellStart"/>
      <w:r w:rsidR="00A658EF" w:rsidRPr="00567241">
        <w:rPr>
          <w:sz w:val="22"/>
          <w:szCs w:val="22"/>
        </w:rPr>
        <w:t>SRSps</w:t>
      </w:r>
      <w:proofErr w:type="spellEnd"/>
      <w:r w:rsidR="00A658EF" w:rsidRPr="00567241">
        <w:rPr>
          <w:sz w:val="22"/>
          <w:szCs w:val="22"/>
        </w:rPr>
        <w:t xml:space="preserve"> on the different CCs </w:t>
      </w:r>
      <w:r w:rsidR="001C4DB4" w:rsidRPr="00567241">
        <w:rPr>
          <w:sz w:val="22"/>
          <w:szCs w:val="22"/>
        </w:rPr>
        <w:t xml:space="preserve">for example, if the </w:t>
      </w:r>
      <w:proofErr w:type="spellStart"/>
      <w:r w:rsidR="001C4DB4" w:rsidRPr="00567241">
        <w:rPr>
          <w:sz w:val="22"/>
          <w:szCs w:val="22"/>
        </w:rPr>
        <w:t>SRSp</w:t>
      </w:r>
      <w:proofErr w:type="spellEnd"/>
      <w:r w:rsidR="001C4DB4" w:rsidRPr="00567241">
        <w:rPr>
          <w:sz w:val="22"/>
          <w:szCs w:val="22"/>
        </w:rPr>
        <w:t xml:space="preserve"> configurations are linked, it may be possible to have a single trigger on one of the CCs, trigger the SRPs on all the CCs.</w:t>
      </w:r>
    </w:p>
    <w:p w14:paraId="4A22A0C5" w14:textId="2D7E8E05" w:rsidR="001C4DB4" w:rsidRPr="00567241" w:rsidRDefault="001C4DB4" w:rsidP="00B92CF0">
      <w:pPr>
        <w:jc w:val="both"/>
        <w:rPr>
          <w:i/>
          <w:iCs/>
          <w:sz w:val="22"/>
          <w:szCs w:val="22"/>
        </w:rPr>
      </w:pPr>
    </w:p>
    <w:p w14:paraId="4AC320BC" w14:textId="163A2E8D" w:rsidR="00A658EF" w:rsidRPr="001C4DB4" w:rsidRDefault="00A658EF" w:rsidP="00A658EF">
      <w:pPr>
        <w:tabs>
          <w:tab w:val="left" w:pos="640"/>
        </w:tabs>
        <w:rPr>
          <w:b/>
          <w:bCs/>
          <w:i/>
          <w:iCs/>
          <w:sz w:val="22"/>
          <w:szCs w:val="22"/>
        </w:rPr>
      </w:pPr>
      <w:r w:rsidRPr="00567241">
        <w:rPr>
          <w:b/>
          <w:bCs/>
          <w:i/>
          <w:iCs/>
          <w:sz w:val="22"/>
          <w:szCs w:val="22"/>
        </w:rPr>
        <w:t>Proposal 1</w:t>
      </w:r>
      <w:r w:rsidR="00A47DFA" w:rsidRPr="00567241">
        <w:rPr>
          <w:b/>
          <w:bCs/>
          <w:i/>
          <w:iCs/>
          <w:sz w:val="22"/>
          <w:szCs w:val="22"/>
        </w:rPr>
        <w:t>2</w:t>
      </w:r>
      <w:r w:rsidRPr="00567241">
        <w:rPr>
          <w:b/>
          <w:bCs/>
          <w:i/>
          <w:iCs/>
          <w:sz w:val="22"/>
          <w:szCs w:val="22"/>
        </w:rPr>
        <w:t xml:space="preserve">: </w:t>
      </w:r>
      <w:r w:rsidR="00567241">
        <w:rPr>
          <w:b/>
          <w:bCs/>
          <w:i/>
          <w:iCs/>
          <w:sz w:val="22"/>
          <w:szCs w:val="22"/>
        </w:rPr>
        <w:t xml:space="preserve">BWP Switching: </w:t>
      </w:r>
      <w:r w:rsidRPr="00567241">
        <w:rPr>
          <w:b/>
          <w:bCs/>
          <w:i/>
          <w:iCs/>
          <w:sz w:val="22"/>
          <w:szCs w:val="22"/>
        </w:rPr>
        <w:t>F</w:t>
      </w:r>
      <w:r w:rsidRPr="001C4DB4">
        <w:rPr>
          <w:b/>
          <w:bCs/>
          <w:i/>
          <w:iCs/>
          <w:sz w:val="22"/>
          <w:szCs w:val="22"/>
        </w:rPr>
        <w:t xml:space="preserve">or a SRS configured by SRS-PosResource-r16, </w:t>
      </w:r>
      <w:r w:rsidRPr="00567241">
        <w:rPr>
          <w:b/>
          <w:bCs/>
          <w:i/>
          <w:iCs/>
          <w:sz w:val="22"/>
          <w:szCs w:val="22"/>
        </w:rPr>
        <w:t>t</w:t>
      </w:r>
      <w:r w:rsidRPr="001C4DB4">
        <w:rPr>
          <w:b/>
          <w:bCs/>
          <w:i/>
          <w:iCs/>
          <w:sz w:val="22"/>
          <w:szCs w:val="22"/>
        </w:rPr>
        <w:t>he UE is only expected to transmit SRS within the active UL BWP of the UE</w:t>
      </w:r>
      <w:r w:rsidRPr="00567241">
        <w:rPr>
          <w:b/>
          <w:bCs/>
          <w:i/>
          <w:iCs/>
          <w:sz w:val="22"/>
          <w:szCs w:val="22"/>
        </w:rPr>
        <w:t xml:space="preserve">. As SRS resources to be aggregated from different carriers are transmitted in the same slot and in the same symbols, the UE should expect the BWP containing the </w:t>
      </w:r>
      <w:proofErr w:type="spellStart"/>
      <w:r w:rsidRPr="00567241">
        <w:rPr>
          <w:b/>
          <w:bCs/>
          <w:i/>
          <w:iCs/>
          <w:sz w:val="22"/>
          <w:szCs w:val="22"/>
        </w:rPr>
        <w:t>SRSp</w:t>
      </w:r>
      <w:proofErr w:type="spellEnd"/>
      <w:r w:rsidRPr="00567241">
        <w:rPr>
          <w:b/>
          <w:bCs/>
          <w:i/>
          <w:iCs/>
          <w:sz w:val="22"/>
          <w:szCs w:val="22"/>
        </w:rPr>
        <w:t xml:space="preserve"> across all CCs to be active at the expected time of transmission.</w:t>
      </w:r>
    </w:p>
    <w:p w14:paraId="7308102B" w14:textId="6A121EE8" w:rsidR="001C4DB4" w:rsidRPr="00567241" w:rsidRDefault="001C4DB4" w:rsidP="00B92CF0">
      <w:pPr>
        <w:jc w:val="both"/>
        <w:rPr>
          <w:b/>
          <w:bCs/>
          <w:i/>
          <w:iCs/>
          <w:sz w:val="22"/>
          <w:szCs w:val="22"/>
        </w:rPr>
      </w:pPr>
    </w:p>
    <w:p w14:paraId="54389A99" w14:textId="09F56DC5" w:rsidR="00A658EF" w:rsidRPr="00567241" w:rsidRDefault="00A658EF" w:rsidP="00B92CF0">
      <w:pPr>
        <w:jc w:val="both"/>
        <w:rPr>
          <w:b/>
          <w:bCs/>
          <w:i/>
          <w:iCs/>
          <w:sz w:val="22"/>
          <w:szCs w:val="22"/>
        </w:rPr>
      </w:pPr>
      <w:r w:rsidRPr="00567241">
        <w:rPr>
          <w:b/>
          <w:bCs/>
          <w:i/>
          <w:iCs/>
          <w:sz w:val="22"/>
          <w:szCs w:val="22"/>
        </w:rPr>
        <w:t>Proposal 1</w:t>
      </w:r>
      <w:r w:rsidR="00A47DFA" w:rsidRPr="00567241">
        <w:rPr>
          <w:b/>
          <w:bCs/>
          <w:i/>
          <w:iCs/>
          <w:sz w:val="22"/>
          <w:szCs w:val="22"/>
        </w:rPr>
        <w:t>3</w:t>
      </w:r>
      <w:r w:rsidRPr="00567241">
        <w:rPr>
          <w:b/>
          <w:bCs/>
          <w:i/>
          <w:iCs/>
          <w:sz w:val="22"/>
          <w:szCs w:val="22"/>
        </w:rPr>
        <w:t xml:space="preserve">: </w:t>
      </w:r>
      <w:r w:rsidR="00567241">
        <w:rPr>
          <w:b/>
          <w:bCs/>
          <w:i/>
          <w:iCs/>
          <w:sz w:val="22"/>
          <w:szCs w:val="22"/>
        </w:rPr>
        <w:t xml:space="preserve">Cross Carrier Scheduling: </w:t>
      </w:r>
      <w:r w:rsidRPr="00567241">
        <w:rPr>
          <w:b/>
          <w:bCs/>
          <w:i/>
          <w:iCs/>
          <w:sz w:val="22"/>
          <w:szCs w:val="22"/>
        </w:rPr>
        <w:t xml:space="preserve">Discuss </w:t>
      </w:r>
      <w:r w:rsidRPr="001C4DB4">
        <w:rPr>
          <w:b/>
          <w:bCs/>
          <w:i/>
          <w:iCs/>
          <w:sz w:val="22"/>
          <w:szCs w:val="22"/>
        </w:rPr>
        <w:t xml:space="preserve">whether </w:t>
      </w:r>
      <w:r w:rsidRPr="00567241">
        <w:rPr>
          <w:b/>
          <w:bCs/>
          <w:i/>
          <w:iCs/>
          <w:sz w:val="22"/>
          <w:szCs w:val="22"/>
        </w:rPr>
        <w:t xml:space="preserve">a single </w:t>
      </w:r>
      <w:r w:rsidRPr="001C4DB4">
        <w:rPr>
          <w:b/>
          <w:bCs/>
          <w:i/>
          <w:iCs/>
          <w:sz w:val="22"/>
          <w:szCs w:val="22"/>
        </w:rPr>
        <w:t xml:space="preserve">trigger </w:t>
      </w:r>
      <w:r w:rsidRPr="00567241">
        <w:rPr>
          <w:b/>
          <w:bCs/>
          <w:i/>
          <w:iCs/>
          <w:sz w:val="22"/>
          <w:szCs w:val="22"/>
        </w:rPr>
        <w:t xml:space="preserve">start the transmission of the </w:t>
      </w:r>
      <w:proofErr w:type="spellStart"/>
      <w:r w:rsidRPr="00567241">
        <w:rPr>
          <w:b/>
          <w:bCs/>
          <w:i/>
          <w:iCs/>
          <w:sz w:val="22"/>
          <w:szCs w:val="22"/>
        </w:rPr>
        <w:t>SRSps</w:t>
      </w:r>
      <w:proofErr w:type="spellEnd"/>
      <w:r w:rsidRPr="00567241">
        <w:rPr>
          <w:b/>
          <w:bCs/>
          <w:i/>
          <w:iCs/>
          <w:sz w:val="22"/>
          <w:szCs w:val="22"/>
        </w:rPr>
        <w:t xml:space="preserve"> on the different CCs.</w:t>
      </w:r>
    </w:p>
    <w:p w14:paraId="65951E69" w14:textId="24BC941D" w:rsidR="00A658EF" w:rsidRDefault="00A658EF" w:rsidP="00B92CF0">
      <w:pPr>
        <w:jc w:val="both"/>
        <w:rPr>
          <w:i/>
          <w:iCs/>
          <w:sz w:val="22"/>
          <w:szCs w:val="22"/>
        </w:rPr>
      </w:pPr>
    </w:p>
    <w:p w14:paraId="718ADA93" w14:textId="77777777" w:rsidR="00A658EF" w:rsidRDefault="00A658EF" w:rsidP="00B92CF0">
      <w:pPr>
        <w:jc w:val="both"/>
        <w:rPr>
          <w:i/>
          <w:iCs/>
          <w:sz w:val="22"/>
          <w:szCs w:val="22"/>
        </w:rPr>
      </w:pPr>
    </w:p>
    <w:p w14:paraId="5AF7F5BB" w14:textId="647BB1BB" w:rsidR="00ED7653" w:rsidRDefault="008A13B7" w:rsidP="008134DE">
      <w:pPr>
        <w:pStyle w:val="Heading1"/>
      </w:pPr>
      <w:r>
        <w:t>Con</w:t>
      </w:r>
      <w:r w:rsidR="00ED7653" w:rsidRPr="008134DE">
        <w:t>clusion</w:t>
      </w:r>
    </w:p>
    <w:p w14:paraId="205AAABA" w14:textId="71C1CDCF" w:rsidR="00DA7316" w:rsidRDefault="00592E19" w:rsidP="00DA7316">
      <w:r>
        <w:t>In this contribution, the following observations and proposals were made:</w:t>
      </w:r>
    </w:p>
    <w:p w14:paraId="33016DB2" w14:textId="66D22192" w:rsidR="00A658EF" w:rsidRDefault="00A658EF" w:rsidP="00DA7316"/>
    <w:p w14:paraId="1B5F1D4D" w14:textId="77777777" w:rsidR="00A658EF" w:rsidRPr="00E60105" w:rsidRDefault="00A658EF" w:rsidP="00A658EF">
      <w:pPr>
        <w:tabs>
          <w:tab w:val="left" w:pos="640"/>
        </w:tabs>
        <w:jc w:val="both"/>
        <w:rPr>
          <w:b/>
          <w:bCs/>
          <w:i/>
          <w:iCs/>
          <w:sz w:val="22"/>
          <w:szCs w:val="22"/>
        </w:rPr>
      </w:pPr>
      <w:r w:rsidRPr="00E60105">
        <w:rPr>
          <w:b/>
          <w:bCs/>
          <w:i/>
          <w:iCs/>
          <w:sz w:val="22"/>
          <w:szCs w:val="22"/>
        </w:rPr>
        <w:t>Proposal 1: RAN1 should take as baseline the assumptions used in RAN4 for the Rel-18 study as follows:</w:t>
      </w:r>
    </w:p>
    <w:p w14:paraId="2AF3C986" w14:textId="77777777" w:rsidR="00A658EF" w:rsidRPr="00E60105" w:rsidRDefault="00A658EF" w:rsidP="00A658EF">
      <w:pPr>
        <w:tabs>
          <w:tab w:val="left" w:pos="640"/>
        </w:tabs>
        <w:jc w:val="both"/>
        <w:rPr>
          <w:b/>
          <w:bCs/>
          <w:i/>
          <w:iCs/>
          <w:sz w:val="22"/>
          <w:szCs w:val="22"/>
        </w:rPr>
      </w:pPr>
    </w:p>
    <w:p w14:paraId="6586D625" w14:textId="77777777" w:rsidR="00A658EF" w:rsidRPr="00E60105" w:rsidRDefault="00A658EF" w:rsidP="00A658EF">
      <w:pPr>
        <w:tabs>
          <w:tab w:val="left" w:pos="640"/>
        </w:tabs>
        <w:jc w:val="both"/>
        <w:rPr>
          <w:b/>
          <w:bCs/>
          <w:i/>
          <w:iCs/>
          <w:sz w:val="22"/>
          <w:szCs w:val="22"/>
        </w:rPr>
      </w:pPr>
      <w:r w:rsidRPr="00E60105">
        <w:rPr>
          <w:b/>
          <w:bCs/>
          <w:i/>
          <w:iCs/>
          <w:sz w:val="22"/>
          <w:szCs w:val="22"/>
        </w:rPr>
        <w:t xml:space="preserve">For PRS bandwidth aggregation: </w:t>
      </w:r>
    </w:p>
    <w:p w14:paraId="00D239B0" w14:textId="77777777" w:rsidR="00A658EF" w:rsidRPr="00E60105" w:rsidRDefault="00A658EF" w:rsidP="00A658EF">
      <w:pPr>
        <w:tabs>
          <w:tab w:val="left" w:pos="640"/>
        </w:tabs>
        <w:jc w:val="both"/>
        <w:rPr>
          <w:b/>
          <w:bCs/>
          <w:i/>
          <w:iCs/>
          <w:sz w:val="22"/>
          <w:szCs w:val="22"/>
        </w:rPr>
      </w:pPr>
    </w:p>
    <w:p w14:paraId="1BFBCC2A" w14:textId="77777777" w:rsidR="00A658EF" w:rsidRPr="00E60105" w:rsidRDefault="00A658EF" w:rsidP="00A658EF">
      <w:pPr>
        <w:pStyle w:val="B1"/>
        <w:rPr>
          <w:b/>
          <w:bCs/>
          <w:i/>
          <w:iCs/>
          <w:sz w:val="22"/>
          <w:szCs w:val="22"/>
          <w:lang w:val="en-US" w:eastAsia="zh-CN"/>
        </w:rPr>
      </w:pPr>
      <w:r w:rsidRPr="00E60105">
        <w:rPr>
          <w:b/>
          <w:bCs/>
          <w:i/>
          <w:iCs/>
          <w:sz w:val="22"/>
          <w:szCs w:val="22"/>
          <w:lang w:val="en-US" w:eastAsia="zh-CN"/>
        </w:rPr>
        <w:t>-</w:t>
      </w:r>
      <w:r w:rsidRPr="00E60105">
        <w:rPr>
          <w:b/>
          <w:bCs/>
          <w:i/>
          <w:iCs/>
          <w:sz w:val="22"/>
          <w:szCs w:val="22"/>
          <w:lang w:val="en-US" w:eastAsia="zh-CN"/>
        </w:rPr>
        <w:tab/>
        <w:t xml:space="preserve">A common numerology is required across all intra-band contiguous PFLs to be aggregated. </w:t>
      </w:r>
    </w:p>
    <w:p w14:paraId="25D415B7" w14:textId="77777777" w:rsidR="00A658EF" w:rsidRPr="00E60105" w:rsidRDefault="00A658EF" w:rsidP="00A658EF">
      <w:pPr>
        <w:pStyle w:val="B1"/>
        <w:rPr>
          <w:b/>
          <w:bCs/>
          <w:i/>
          <w:iCs/>
          <w:sz w:val="22"/>
          <w:szCs w:val="22"/>
          <w:lang w:val="en-US" w:eastAsia="zh-CN"/>
        </w:rPr>
      </w:pPr>
      <w:r w:rsidRPr="00E60105">
        <w:rPr>
          <w:b/>
          <w:bCs/>
          <w:i/>
          <w:iCs/>
          <w:sz w:val="22"/>
          <w:szCs w:val="22"/>
          <w:lang w:val="en-US" w:eastAsia="zh-CN"/>
        </w:rPr>
        <w:t>-</w:t>
      </w:r>
      <w:r w:rsidRPr="00E60105">
        <w:rPr>
          <w:b/>
          <w:bCs/>
          <w:i/>
          <w:iCs/>
          <w:sz w:val="22"/>
          <w:szCs w:val="22"/>
          <w:lang w:val="en-US" w:eastAsia="zh-CN"/>
        </w:rPr>
        <w:tab/>
        <w:t>PRS resources to be aggregated from different PFLs can have different bandwidths (i.e., different number of PRS RBs).</w:t>
      </w:r>
    </w:p>
    <w:p w14:paraId="5451E422" w14:textId="77777777" w:rsidR="00A658EF" w:rsidRPr="00E60105" w:rsidRDefault="00A658EF" w:rsidP="00A658EF">
      <w:pPr>
        <w:pStyle w:val="B1"/>
        <w:rPr>
          <w:b/>
          <w:bCs/>
          <w:i/>
          <w:iCs/>
          <w:sz w:val="22"/>
          <w:szCs w:val="22"/>
          <w:lang w:val="en-US" w:eastAsia="zh-CN"/>
        </w:rPr>
      </w:pPr>
      <w:r w:rsidRPr="00E60105">
        <w:rPr>
          <w:b/>
          <w:bCs/>
          <w:i/>
          <w:iCs/>
          <w:sz w:val="22"/>
          <w:szCs w:val="22"/>
          <w:lang w:eastAsia="zh-CN"/>
        </w:rPr>
        <w:lastRenderedPageBreak/>
        <w:t>-</w:t>
      </w:r>
      <w:r w:rsidRPr="00E60105">
        <w:rPr>
          <w:b/>
          <w:bCs/>
          <w:i/>
          <w:iCs/>
          <w:sz w:val="22"/>
          <w:szCs w:val="22"/>
          <w:lang w:eastAsia="zh-CN"/>
        </w:rPr>
        <w:tab/>
        <w:t xml:space="preserve">PRS resources </w:t>
      </w:r>
      <w:r w:rsidRPr="00E60105">
        <w:rPr>
          <w:b/>
          <w:bCs/>
          <w:i/>
          <w:iCs/>
          <w:sz w:val="22"/>
          <w:szCs w:val="22"/>
          <w:lang w:val="en-US" w:eastAsia="zh-CN"/>
        </w:rPr>
        <w:t>to be aggregated</w:t>
      </w:r>
      <w:r w:rsidRPr="00E60105">
        <w:rPr>
          <w:b/>
          <w:bCs/>
          <w:i/>
          <w:iCs/>
          <w:sz w:val="22"/>
          <w:szCs w:val="22"/>
          <w:lang w:eastAsia="zh-CN"/>
        </w:rPr>
        <w:t xml:space="preserve"> from different PFLs are transmitted in the same slot and in the same symbols.</w:t>
      </w:r>
    </w:p>
    <w:p w14:paraId="64A9DBF5" w14:textId="77777777" w:rsidR="00A658EF" w:rsidRPr="00E60105" w:rsidRDefault="00A658EF" w:rsidP="00A658EF">
      <w:pPr>
        <w:pStyle w:val="B1"/>
        <w:rPr>
          <w:b/>
          <w:bCs/>
          <w:i/>
          <w:iCs/>
          <w:sz w:val="22"/>
          <w:szCs w:val="22"/>
          <w:lang w:val="en-US" w:eastAsia="zh-CN"/>
        </w:rPr>
      </w:pPr>
      <w:r w:rsidRPr="00E60105">
        <w:rPr>
          <w:b/>
          <w:bCs/>
          <w:i/>
          <w:iCs/>
          <w:sz w:val="22"/>
          <w:szCs w:val="22"/>
          <w:lang w:val="en-US" w:eastAsia="zh-CN"/>
        </w:rPr>
        <w:t>-</w:t>
      </w:r>
      <w:r w:rsidRPr="00E60105">
        <w:rPr>
          <w:b/>
          <w:bCs/>
          <w:i/>
          <w:iCs/>
          <w:sz w:val="22"/>
          <w:szCs w:val="22"/>
          <w:lang w:val="en-US" w:eastAsia="zh-CN"/>
        </w:rPr>
        <w:tab/>
        <w:t xml:space="preserve">PRS resources </w:t>
      </w:r>
      <w:r w:rsidRPr="00E60105">
        <w:rPr>
          <w:b/>
          <w:bCs/>
          <w:i/>
          <w:iCs/>
          <w:sz w:val="22"/>
          <w:szCs w:val="22"/>
          <w:lang w:eastAsia="zh-CN"/>
        </w:rPr>
        <w:t xml:space="preserve">to be aggregated </w:t>
      </w:r>
      <w:r w:rsidRPr="00E60105">
        <w:rPr>
          <w:b/>
          <w:bCs/>
          <w:i/>
          <w:iCs/>
          <w:sz w:val="22"/>
          <w:szCs w:val="22"/>
          <w:lang w:val="en-US" w:eastAsia="zh-CN"/>
        </w:rPr>
        <w:t>from different PFLs are transmitted by the same TRP and associated with a common Antenna Reference Point (ARP).</w:t>
      </w:r>
    </w:p>
    <w:p w14:paraId="636821DD" w14:textId="77777777" w:rsidR="00A658EF" w:rsidRPr="00E60105" w:rsidRDefault="00A658EF" w:rsidP="00A658EF">
      <w:pPr>
        <w:spacing w:beforeLines="50" w:before="120" w:afterLines="50" w:after="120"/>
        <w:rPr>
          <w:b/>
          <w:bCs/>
          <w:i/>
          <w:iCs/>
          <w:sz w:val="22"/>
          <w:szCs w:val="22"/>
        </w:rPr>
      </w:pPr>
      <w:r w:rsidRPr="00E60105">
        <w:rPr>
          <w:b/>
          <w:bCs/>
          <w:i/>
          <w:iCs/>
          <w:sz w:val="22"/>
          <w:szCs w:val="22"/>
        </w:rPr>
        <w:t>for SRS bandwidth aggregation:</w:t>
      </w:r>
    </w:p>
    <w:p w14:paraId="2CE80FA6" w14:textId="77777777" w:rsidR="00A658EF" w:rsidRPr="00E60105" w:rsidRDefault="00A658EF" w:rsidP="00A658EF">
      <w:pPr>
        <w:pStyle w:val="B1"/>
        <w:rPr>
          <w:b/>
          <w:bCs/>
          <w:i/>
          <w:iCs/>
          <w:sz w:val="22"/>
          <w:szCs w:val="22"/>
          <w:lang w:val="en-US" w:eastAsia="zh-CN"/>
        </w:rPr>
      </w:pPr>
      <w:r w:rsidRPr="00E60105">
        <w:rPr>
          <w:b/>
          <w:bCs/>
          <w:i/>
          <w:iCs/>
          <w:sz w:val="22"/>
          <w:szCs w:val="22"/>
          <w:lang w:val="en-US" w:eastAsia="zh-CN"/>
        </w:rPr>
        <w:t>-</w:t>
      </w:r>
      <w:r w:rsidRPr="00E60105">
        <w:rPr>
          <w:b/>
          <w:bCs/>
          <w:i/>
          <w:iCs/>
          <w:sz w:val="22"/>
          <w:szCs w:val="22"/>
          <w:lang w:val="en-US" w:eastAsia="zh-CN"/>
        </w:rPr>
        <w:tab/>
        <w:t xml:space="preserve">A common numerology is required across all intra-band contiguous carriers to be aggregated. </w:t>
      </w:r>
    </w:p>
    <w:p w14:paraId="5DAD3084" w14:textId="77777777" w:rsidR="00A658EF" w:rsidRPr="00E60105" w:rsidRDefault="00A658EF" w:rsidP="00A658EF">
      <w:pPr>
        <w:pStyle w:val="B1"/>
        <w:rPr>
          <w:b/>
          <w:bCs/>
          <w:i/>
          <w:iCs/>
          <w:sz w:val="22"/>
          <w:szCs w:val="22"/>
          <w:lang w:val="en-US" w:eastAsia="zh-CN"/>
        </w:rPr>
      </w:pPr>
      <w:r w:rsidRPr="00E60105">
        <w:rPr>
          <w:b/>
          <w:bCs/>
          <w:i/>
          <w:iCs/>
          <w:sz w:val="22"/>
          <w:szCs w:val="22"/>
          <w:lang w:val="en-US" w:eastAsia="zh-CN"/>
        </w:rPr>
        <w:t>-</w:t>
      </w:r>
      <w:r w:rsidRPr="00E60105">
        <w:rPr>
          <w:b/>
          <w:bCs/>
          <w:i/>
          <w:iCs/>
          <w:sz w:val="22"/>
          <w:szCs w:val="22"/>
          <w:lang w:val="en-US" w:eastAsia="zh-CN"/>
        </w:rPr>
        <w:tab/>
        <w:t>SRS resources to be aggregated from different carriers can have different bandwidths (i.e., different number of SRS RBs).</w:t>
      </w:r>
    </w:p>
    <w:p w14:paraId="582B104B" w14:textId="77777777" w:rsidR="00A658EF" w:rsidRPr="00E60105" w:rsidRDefault="00A658EF" w:rsidP="00A658EF">
      <w:pPr>
        <w:pStyle w:val="B1"/>
        <w:rPr>
          <w:b/>
          <w:bCs/>
          <w:i/>
          <w:iCs/>
          <w:sz w:val="22"/>
          <w:szCs w:val="22"/>
          <w:lang w:val="en-US" w:eastAsia="zh-CN"/>
        </w:rPr>
      </w:pPr>
      <w:r w:rsidRPr="00E60105">
        <w:rPr>
          <w:b/>
          <w:bCs/>
          <w:i/>
          <w:iCs/>
          <w:sz w:val="22"/>
          <w:szCs w:val="22"/>
          <w:lang w:eastAsia="zh-CN"/>
        </w:rPr>
        <w:t>-</w:t>
      </w:r>
      <w:r w:rsidRPr="00E60105">
        <w:rPr>
          <w:b/>
          <w:bCs/>
          <w:i/>
          <w:iCs/>
          <w:sz w:val="22"/>
          <w:szCs w:val="22"/>
          <w:lang w:eastAsia="zh-CN"/>
        </w:rPr>
        <w:tab/>
        <w:t xml:space="preserve">SRS resources </w:t>
      </w:r>
      <w:r w:rsidRPr="00E60105">
        <w:rPr>
          <w:b/>
          <w:bCs/>
          <w:i/>
          <w:iCs/>
          <w:sz w:val="22"/>
          <w:szCs w:val="22"/>
          <w:lang w:val="en-US" w:eastAsia="zh-CN"/>
        </w:rPr>
        <w:t>to be aggregated</w:t>
      </w:r>
      <w:r w:rsidRPr="00E60105">
        <w:rPr>
          <w:b/>
          <w:bCs/>
          <w:i/>
          <w:iCs/>
          <w:sz w:val="22"/>
          <w:szCs w:val="22"/>
          <w:lang w:eastAsia="zh-CN"/>
        </w:rPr>
        <w:t xml:space="preserve"> from different carriers are transmitted in the same slot and in the same symbols.</w:t>
      </w:r>
    </w:p>
    <w:p w14:paraId="071CED02" w14:textId="77777777" w:rsidR="00A658EF" w:rsidRPr="00E60105" w:rsidRDefault="00A658EF" w:rsidP="00A658EF">
      <w:pPr>
        <w:spacing w:beforeLines="50" w:before="120" w:afterLines="50" w:after="120"/>
        <w:rPr>
          <w:b/>
          <w:bCs/>
          <w:i/>
          <w:iCs/>
          <w:sz w:val="22"/>
          <w:szCs w:val="22"/>
        </w:rPr>
      </w:pPr>
      <w:r w:rsidRPr="00E60105">
        <w:rPr>
          <w:b/>
          <w:bCs/>
          <w:i/>
          <w:iCs/>
          <w:sz w:val="22"/>
          <w:szCs w:val="22"/>
        </w:rPr>
        <w:t>For both PRS and SRS bandwidth aggregation</w:t>
      </w:r>
    </w:p>
    <w:p w14:paraId="7BBD1E72" w14:textId="77777777" w:rsidR="00A658EF" w:rsidRPr="00E60105" w:rsidRDefault="00A658EF">
      <w:pPr>
        <w:pStyle w:val="ListParagraph"/>
        <w:numPr>
          <w:ilvl w:val="0"/>
          <w:numId w:val="5"/>
        </w:numPr>
        <w:spacing w:beforeLines="50" w:before="120" w:afterLines="50" w:after="120"/>
        <w:ind w:leftChars="0"/>
        <w:rPr>
          <w:b/>
          <w:bCs/>
          <w:i/>
          <w:iCs/>
          <w:sz w:val="22"/>
          <w:szCs w:val="22"/>
        </w:rPr>
      </w:pPr>
      <w:r w:rsidRPr="00E60105">
        <w:rPr>
          <w:b/>
          <w:bCs/>
          <w:i/>
          <w:iCs/>
          <w:sz w:val="22"/>
          <w:szCs w:val="22"/>
        </w:rPr>
        <w:t>FFT/IFFT size is up to UE implementation.</w:t>
      </w:r>
      <w:r w:rsidRPr="00E60105">
        <w:rPr>
          <w:rFonts w:hint="eastAsia"/>
          <w:b/>
          <w:bCs/>
          <w:i/>
          <w:iCs/>
          <w:sz w:val="22"/>
          <w:szCs w:val="22"/>
        </w:rPr>
        <w:t xml:space="preserve"> </w:t>
      </w:r>
      <w:r w:rsidRPr="00E60105">
        <w:rPr>
          <w:b/>
          <w:bCs/>
          <w:i/>
          <w:iCs/>
          <w:sz w:val="22"/>
          <w:szCs w:val="22"/>
        </w:rPr>
        <w:t>PRS/SRS bandwidth aggregation should allow UE implementation flexibility i.e., single FFT/IFFT or multiple FFTs/IFFTs (i.e., FFT/IFFT per carrier) implementations.</w:t>
      </w:r>
    </w:p>
    <w:p w14:paraId="2145E883" w14:textId="77777777" w:rsidR="00A658EF" w:rsidRPr="00E60105" w:rsidRDefault="00A658EF">
      <w:pPr>
        <w:pStyle w:val="ListParagraph"/>
        <w:numPr>
          <w:ilvl w:val="0"/>
          <w:numId w:val="5"/>
        </w:numPr>
        <w:spacing w:beforeLines="50" w:before="120" w:afterLines="50" w:after="120"/>
        <w:ind w:leftChars="0"/>
        <w:rPr>
          <w:rFonts w:eastAsia="MS Mincho"/>
          <w:b/>
          <w:bCs/>
          <w:i/>
          <w:iCs/>
          <w:sz w:val="22"/>
          <w:szCs w:val="22"/>
        </w:rPr>
      </w:pPr>
      <w:r w:rsidRPr="00E60105">
        <w:rPr>
          <w:b/>
          <w:bCs/>
          <w:i/>
          <w:iCs/>
          <w:sz w:val="22"/>
          <w:szCs w:val="22"/>
        </w:rPr>
        <w:t>PRS/SRS bandwidth aggregation may be supported in RRC_CONNECTED and RRC_INACTIVE subject to UE capability.</w:t>
      </w:r>
    </w:p>
    <w:p w14:paraId="11F5AF0D" w14:textId="77777777" w:rsidR="00A658EF" w:rsidRPr="00E60105" w:rsidRDefault="00A658EF">
      <w:pPr>
        <w:pStyle w:val="ListParagraph"/>
        <w:numPr>
          <w:ilvl w:val="0"/>
          <w:numId w:val="5"/>
        </w:numPr>
        <w:ind w:leftChars="0"/>
        <w:rPr>
          <w:b/>
          <w:bCs/>
          <w:i/>
          <w:iCs/>
          <w:sz w:val="22"/>
          <w:szCs w:val="22"/>
        </w:rPr>
      </w:pPr>
      <w:r w:rsidRPr="00E60105">
        <w:rPr>
          <w:b/>
          <w:bCs/>
          <w:i/>
          <w:iCs/>
          <w:sz w:val="22"/>
          <w:szCs w:val="22"/>
        </w:rPr>
        <w:t>PRS/SRS bandwidth aggregation across Positioning Frequency Layers (PFLs) for positioning measurements is concluded as feasible.</w:t>
      </w:r>
    </w:p>
    <w:p w14:paraId="265EBC00" w14:textId="2B54B1FB" w:rsidR="00A658EF" w:rsidRDefault="00A658EF" w:rsidP="00DA7316"/>
    <w:p w14:paraId="6B3CC598" w14:textId="15754923" w:rsidR="00A658EF" w:rsidRDefault="00A658EF" w:rsidP="00DA7316"/>
    <w:p w14:paraId="42669EC8" w14:textId="77777777" w:rsidR="00E419B5" w:rsidRPr="00E419B5" w:rsidRDefault="00E419B5" w:rsidP="00E419B5">
      <w:pPr>
        <w:tabs>
          <w:tab w:val="left" w:pos="640"/>
        </w:tabs>
        <w:jc w:val="both"/>
        <w:rPr>
          <w:b/>
          <w:bCs/>
          <w:i/>
          <w:iCs/>
          <w:sz w:val="22"/>
          <w:szCs w:val="22"/>
          <w:lang w:val="en-GB"/>
        </w:rPr>
      </w:pPr>
      <w:r w:rsidRPr="00E419B5">
        <w:rPr>
          <w:b/>
          <w:bCs/>
          <w:i/>
          <w:iCs/>
          <w:sz w:val="22"/>
          <w:szCs w:val="22"/>
        </w:rPr>
        <w:t xml:space="preserve">Proposal 2: </w:t>
      </w:r>
      <w:r w:rsidRPr="00E419B5">
        <w:rPr>
          <w:b/>
          <w:bCs/>
          <w:i/>
          <w:iCs/>
          <w:sz w:val="22"/>
          <w:szCs w:val="22"/>
          <w:lang w:val="en-GB"/>
        </w:rPr>
        <w:t xml:space="preserve">Bandwidth aggregation may occur based on a single PFL with multiple PRS resources or multiple PFLs with a single/multiple PFL resources. </w:t>
      </w:r>
    </w:p>
    <w:p w14:paraId="75E62828" w14:textId="77777777" w:rsidR="00E419B5" w:rsidRPr="00E419B5" w:rsidRDefault="00E419B5">
      <w:pPr>
        <w:pStyle w:val="ListParagraph"/>
        <w:numPr>
          <w:ilvl w:val="0"/>
          <w:numId w:val="14"/>
        </w:numPr>
        <w:tabs>
          <w:tab w:val="left" w:pos="640"/>
        </w:tabs>
        <w:ind w:leftChars="0"/>
        <w:jc w:val="both"/>
        <w:rPr>
          <w:b/>
          <w:bCs/>
          <w:i/>
          <w:iCs/>
          <w:sz w:val="22"/>
          <w:szCs w:val="22"/>
        </w:rPr>
      </w:pPr>
      <w:r w:rsidRPr="00E419B5">
        <w:rPr>
          <w:b/>
          <w:bCs/>
          <w:i/>
          <w:iCs/>
          <w:sz w:val="22"/>
          <w:szCs w:val="22"/>
        </w:rPr>
        <w:t xml:space="preserve">A UE should be able to indicate support for either type based on its capability. </w:t>
      </w:r>
    </w:p>
    <w:p w14:paraId="199F8E01" w14:textId="77777777" w:rsidR="00E419B5" w:rsidRPr="00E419B5" w:rsidRDefault="00E419B5">
      <w:pPr>
        <w:pStyle w:val="ListParagraph"/>
        <w:numPr>
          <w:ilvl w:val="0"/>
          <w:numId w:val="14"/>
        </w:numPr>
        <w:tabs>
          <w:tab w:val="left" w:pos="640"/>
        </w:tabs>
        <w:ind w:leftChars="0"/>
        <w:jc w:val="both"/>
        <w:rPr>
          <w:b/>
          <w:bCs/>
          <w:i/>
          <w:iCs/>
          <w:sz w:val="22"/>
          <w:szCs w:val="22"/>
        </w:rPr>
      </w:pPr>
      <w:r w:rsidRPr="00E419B5">
        <w:rPr>
          <w:b/>
          <w:bCs/>
          <w:i/>
          <w:iCs/>
          <w:sz w:val="22"/>
          <w:szCs w:val="22"/>
        </w:rPr>
        <w:t>A UE should be able to indicate if it requires contiguous PRS resources for bandwidth aggregation in the case of UE-based positioning</w:t>
      </w:r>
    </w:p>
    <w:p w14:paraId="19177F6D" w14:textId="77777777" w:rsidR="00E419B5" w:rsidRPr="00AA37FC" w:rsidRDefault="00E419B5" w:rsidP="00E419B5">
      <w:pPr>
        <w:tabs>
          <w:tab w:val="left" w:pos="640"/>
        </w:tabs>
        <w:jc w:val="both"/>
        <w:rPr>
          <w:b/>
          <w:bCs/>
          <w:i/>
          <w:iCs/>
          <w:lang w:val="en-GB"/>
        </w:rPr>
      </w:pPr>
    </w:p>
    <w:p w14:paraId="358041E1" w14:textId="77777777" w:rsidR="00E419B5" w:rsidRPr="00AA37FC" w:rsidRDefault="00E419B5" w:rsidP="00E419B5">
      <w:pPr>
        <w:tabs>
          <w:tab w:val="left" w:pos="640"/>
        </w:tabs>
        <w:jc w:val="both"/>
        <w:rPr>
          <w:b/>
          <w:bCs/>
          <w:i/>
          <w:iCs/>
          <w:lang w:val="en-GB"/>
        </w:rPr>
      </w:pPr>
    </w:p>
    <w:p w14:paraId="146C20F1" w14:textId="77777777" w:rsidR="00E419B5" w:rsidRPr="00AA37FC" w:rsidRDefault="00E419B5" w:rsidP="00E419B5">
      <w:pPr>
        <w:rPr>
          <w:b/>
          <w:bCs/>
          <w:i/>
          <w:iCs/>
          <w:lang w:val="en-GB"/>
        </w:rPr>
      </w:pPr>
      <w:r w:rsidRPr="00AA37FC">
        <w:rPr>
          <w:b/>
          <w:bCs/>
          <w:i/>
          <w:iCs/>
          <w:lang w:val="en-GB"/>
        </w:rPr>
        <w:t>Proposal 3: create a PFL group container to link the configurations of the PFLs used in the PRS aggregation with the following structure:</w:t>
      </w:r>
    </w:p>
    <w:p w14:paraId="13388CFA" w14:textId="77777777" w:rsidR="00E419B5" w:rsidRPr="00AA37FC" w:rsidRDefault="00E419B5">
      <w:pPr>
        <w:numPr>
          <w:ilvl w:val="0"/>
          <w:numId w:val="7"/>
        </w:numPr>
        <w:rPr>
          <w:b/>
          <w:bCs/>
          <w:i/>
          <w:iCs/>
          <w:sz w:val="22"/>
          <w:szCs w:val="22"/>
        </w:rPr>
      </w:pPr>
      <w:proofErr w:type="spellStart"/>
      <w:r w:rsidRPr="00AA37FC">
        <w:rPr>
          <w:b/>
          <w:bCs/>
          <w:i/>
          <w:iCs/>
          <w:sz w:val="22"/>
          <w:szCs w:val="22"/>
        </w:rPr>
        <w:t>PFL_group</w:t>
      </w:r>
      <w:proofErr w:type="spellEnd"/>
      <w:r w:rsidRPr="00AA37FC">
        <w:rPr>
          <w:b/>
          <w:bCs/>
          <w:i/>
          <w:iCs/>
          <w:sz w:val="22"/>
          <w:szCs w:val="22"/>
        </w:rPr>
        <w:t xml:space="preserve"> ={PFL1, PFL2, …,</w:t>
      </w:r>
      <w:proofErr w:type="spellStart"/>
      <w:r w:rsidRPr="00AA37FC">
        <w:rPr>
          <w:b/>
          <w:bCs/>
          <w:i/>
          <w:iCs/>
          <w:sz w:val="22"/>
          <w:szCs w:val="22"/>
        </w:rPr>
        <w:t>PFLn</w:t>
      </w:r>
      <w:proofErr w:type="spellEnd"/>
      <w:r w:rsidRPr="00AA37FC">
        <w:rPr>
          <w:b/>
          <w:bCs/>
          <w:i/>
          <w:iCs/>
          <w:sz w:val="22"/>
          <w:szCs w:val="22"/>
        </w:rPr>
        <w:t>}</w:t>
      </w:r>
    </w:p>
    <w:p w14:paraId="7B851AF9" w14:textId="77777777" w:rsidR="00E419B5" w:rsidRPr="00AA37FC" w:rsidRDefault="00E419B5">
      <w:pPr>
        <w:numPr>
          <w:ilvl w:val="1"/>
          <w:numId w:val="7"/>
        </w:numPr>
        <w:rPr>
          <w:b/>
          <w:bCs/>
          <w:i/>
          <w:iCs/>
          <w:sz w:val="22"/>
          <w:szCs w:val="22"/>
        </w:rPr>
      </w:pPr>
      <w:r w:rsidRPr="00AA37FC">
        <w:rPr>
          <w:b/>
          <w:bCs/>
          <w:i/>
          <w:iCs/>
          <w:sz w:val="22"/>
          <w:szCs w:val="22"/>
        </w:rPr>
        <w:t xml:space="preserve">PFLs: </w:t>
      </w:r>
      <w:proofErr w:type="spellStart"/>
      <w:r w:rsidRPr="00AA37FC">
        <w:rPr>
          <w:b/>
          <w:bCs/>
          <w:i/>
          <w:iCs/>
          <w:sz w:val="22"/>
          <w:szCs w:val="22"/>
        </w:rPr>
        <w:t>PFLi</w:t>
      </w:r>
      <w:proofErr w:type="spellEnd"/>
      <w:r w:rsidRPr="00AA37FC">
        <w:rPr>
          <w:b/>
          <w:bCs/>
          <w:i/>
          <w:iCs/>
          <w:sz w:val="22"/>
          <w:szCs w:val="22"/>
        </w:rPr>
        <w:t xml:space="preserve">  = {PRS1,…, </w:t>
      </w:r>
      <w:proofErr w:type="spellStart"/>
      <w:r w:rsidRPr="00AA37FC">
        <w:rPr>
          <w:b/>
          <w:bCs/>
          <w:i/>
          <w:iCs/>
          <w:sz w:val="22"/>
          <w:szCs w:val="22"/>
        </w:rPr>
        <w:t>PRSn</w:t>
      </w:r>
      <w:proofErr w:type="spellEnd"/>
      <w:r w:rsidRPr="00AA37FC">
        <w:rPr>
          <w:b/>
          <w:bCs/>
          <w:i/>
          <w:iCs/>
          <w:sz w:val="22"/>
          <w:szCs w:val="22"/>
        </w:rPr>
        <w:t>}</w:t>
      </w:r>
    </w:p>
    <w:p w14:paraId="3C68BF96" w14:textId="77777777" w:rsidR="00E419B5" w:rsidRPr="00AA37FC" w:rsidRDefault="00E419B5">
      <w:pPr>
        <w:numPr>
          <w:ilvl w:val="2"/>
          <w:numId w:val="7"/>
        </w:numPr>
        <w:rPr>
          <w:b/>
          <w:bCs/>
          <w:i/>
          <w:iCs/>
          <w:sz w:val="22"/>
          <w:szCs w:val="22"/>
        </w:rPr>
      </w:pPr>
      <w:r w:rsidRPr="00AA37FC">
        <w:rPr>
          <w:b/>
          <w:bCs/>
          <w:i/>
          <w:iCs/>
          <w:sz w:val="22"/>
          <w:szCs w:val="22"/>
        </w:rPr>
        <w:t xml:space="preserve">PRS Resource Set : </w:t>
      </w:r>
      <w:proofErr w:type="spellStart"/>
      <w:r w:rsidRPr="00AA37FC">
        <w:rPr>
          <w:b/>
          <w:bCs/>
          <w:i/>
          <w:iCs/>
          <w:sz w:val="22"/>
          <w:szCs w:val="22"/>
        </w:rPr>
        <w:t>PRSi</w:t>
      </w:r>
      <w:proofErr w:type="spellEnd"/>
      <w:r w:rsidRPr="00AA37FC">
        <w:rPr>
          <w:b/>
          <w:bCs/>
          <w:i/>
          <w:iCs/>
          <w:sz w:val="22"/>
          <w:szCs w:val="22"/>
        </w:rPr>
        <w:t xml:space="preserve"> ={PR1,…, </w:t>
      </w:r>
      <w:proofErr w:type="spellStart"/>
      <w:r w:rsidRPr="00AA37FC">
        <w:rPr>
          <w:b/>
          <w:bCs/>
          <w:i/>
          <w:iCs/>
          <w:sz w:val="22"/>
          <w:szCs w:val="22"/>
        </w:rPr>
        <w:t>PRn</w:t>
      </w:r>
      <w:proofErr w:type="spellEnd"/>
      <w:r w:rsidRPr="00AA37FC">
        <w:rPr>
          <w:b/>
          <w:bCs/>
          <w:i/>
          <w:iCs/>
          <w:sz w:val="22"/>
          <w:szCs w:val="22"/>
        </w:rPr>
        <w:t>}</w:t>
      </w:r>
    </w:p>
    <w:p w14:paraId="4F83935D" w14:textId="1D8F77D1" w:rsidR="00A658EF" w:rsidRDefault="00A658EF" w:rsidP="00DA7316"/>
    <w:p w14:paraId="23F45695" w14:textId="6FAA5ACF" w:rsidR="00A658EF" w:rsidRDefault="00A658EF" w:rsidP="00DA7316"/>
    <w:p w14:paraId="792AB7E5" w14:textId="77777777" w:rsidR="00E419B5" w:rsidRPr="00EB6F37" w:rsidRDefault="00E419B5" w:rsidP="00E419B5">
      <w:pPr>
        <w:tabs>
          <w:tab w:val="left" w:pos="640"/>
        </w:tabs>
        <w:jc w:val="both"/>
        <w:rPr>
          <w:b/>
          <w:bCs/>
          <w:i/>
          <w:iCs/>
          <w:sz w:val="22"/>
          <w:szCs w:val="22"/>
        </w:rPr>
      </w:pPr>
      <w:r w:rsidRPr="00EB6F37">
        <w:rPr>
          <w:b/>
          <w:bCs/>
          <w:i/>
          <w:iCs/>
          <w:sz w:val="22"/>
          <w:szCs w:val="22"/>
        </w:rPr>
        <w:t xml:space="preserve">Proposal 4: In Rel-16, UE DL PRS processing capability is defined for a single positioning frequency layer and a UE capability for simultaneous DL PRS processing across positioning frequency layers is not supported. Support for multiple PFL processing should be allowed  and the values of N and T may need to be adjusted to accommodate this where N is a duration of DL PRS symbols in </w:t>
      </w:r>
      <w:proofErr w:type="spellStart"/>
      <w:r w:rsidRPr="00EB6F37">
        <w:rPr>
          <w:b/>
          <w:bCs/>
          <w:i/>
          <w:iCs/>
          <w:sz w:val="22"/>
          <w:szCs w:val="22"/>
        </w:rPr>
        <w:t>ms</w:t>
      </w:r>
      <w:proofErr w:type="spellEnd"/>
      <w:r w:rsidRPr="00EB6F37">
        <w:rPr>
          <w:b/>
          <w:bCs/>
          <w:i/>
          <w:iCs/>
          <w:sz w:val="22"/>
          <w:szCs w:val="22"/>
        </w:rPr>
        <w:t xml:space="preserve"> processed every T </w:t>
      </w:r>
      <w:proofErr w:type="spellStart"/>
      <w:r w:rsidRPr="00EB6F37">
        <w:rPr>
          <w:b/>
          <w:bCs/>
          <w:i/>
          <w:iCs/>
          <w:sz w:val="22"/>
          <w:szCs w:val="22"/>
        </w:rPr>
        <w:t>ms</w:t>
      </w:r>
      <w:proofErr w:type="spellEnd"/>
      <w:r w:rsidRPr="00EB6F37">
        <w:rPr>
          <w:b/>
          <w:bCs/>
          <w:i/>
          <w:iCs/>
          <w:sz w:val="22"/>
          <w:szCs w:val="22"/>
        </w:rPr>
        <w:t xml:space="preserve"> for a given maximum bandwidth (B) in MHz supported by UE</w:t>
      </w:r>
    </w:p>
    <w:p w14:paraId="76DDC26D" w14:textId="77777777" w:rsidR="00E419B5" w:rsidRDefault="00E419B5" w:rsidP="00E419B5">
      <w:pPr>
        <w:tabs>
          <w:tab w:val="left" w:pos="640"/>
        </w:tabs>
        <w:jc w:val="both"/>
        <w:rPr>
          <w:sz w:val="22"/>
          <w:szCs w:val="22"/>
        </w:rPr>
      </w:pPr>
    </w:p>
    <w:p w14:paraId="3478C1B7" w14:textId="77777777" w:rsidR="00E419B5" w:rsidRPr="00E419B5" w:rsidRDefault="00E419B5" w:rsidP="00E419B5">
      <w:pPr>
        <w:tabs>
          <w:tab w:val="left" w:pos="640"/>
        </w:tabs>
        <w:jc w:val="both"/>
        <w:rPr>
          <w:b/>
          <w:bCs/>
          <w:i/>
          <w:iCs/>
          <w:sz w:val="22"/>
          <w:szCs w:val="22"/>
        </w:rPr>
      </w:pPr>
      <w:r w:rsidRPr="00E419B5">
        <w:rPr>
          <w:b/>
          <w:bCs/>
          <w:i/>
          <w:iCs/>
          <w:sz w:val="22"/>
          <w:szCs w:val="22"/>
        </w:rPr>
        <w:t xml:space="preserve">Proposal 5: The </w:t>
      </w:r>
      <w:r w:rsidRPr="00EB6F37">
        <w:rPr>
          <w:b/>
          <w:bCs/>
          <w:i/>
          <w:iCs/>
          <w:sz w:val="22"/>
          <w:szCs w:val="22"/>
        </w:rPr>
        <w:t xml:space="preserve">UE </w:t>
      </w:r>
      <w:r w:rsidRPr="00E419B5">
        <w:rPr>
          <w:b/>
          <w:bCs/>
          <w:i/>
          <w:iCs/>
          <w:sz w:val="22"/>
          <w:szCs w:val="22"/>
        </w:rPr>
        <w:t xml:space="preserve">may need to </w:t>
      </w:r>
      <w:r w:rsidRPr="00EB6F37">
        <w:rPr>
          <w:b/>
          <w:bCs/>
          <w:i/>
          <w:iCs/>
          <w:sz w:val="22"/>
          <w:szCs w:val="22"/>
        </w:rPr>
        <w:t>report</w:t>
      </w:r>
      <w:r w:rsidRPr="00E419B5">
        <w:rPr>
          <w:b/>
          <w:bCs/>
          <w:i/>
          <w:iCs/>
          <w:sz w:val="22"/>
          <w:szCs w:val="22"/>
        </w:rPr>
        <w:t xml:space="preserve">  the </w:t>
      </w:r>
      <w:r w:rsidRPr="00EB6F37">
        <w:rPr>
          <w:b/>
          <w:bCs/>
          <w:i/>
          <w:iCs/>
          <w:sz w:val="22"/>
          <w:szCs w:val="22"/>
        </w:rPr>
        <w:t xml:space="preserve">number of DL PRS resources that </w:t>
      </w:r>
      <w:r w:rsidRPr="00E419B5">
        <w:rPr>
          <w:b/>
          <w:bCs/>
          <w:i/>
          <w:iCs/>
          <w:sz w:val="22"/>
          <w:szCs w:val="22"/>
        </w:rPr>
        <w:t>it</w:t>
      </w:r>
      <w:r w:rsidRPr="00EB6F37">
        <w:rPr>
          <w:b/>
          <w:bCs/>
          <w:i/>
          <w:iCs/>
          <w:sz w:val="22"/>
          <w:szCs w:val="22"/>
        </w:rPr>
        <w:t xml:space="preserve"> can process in a slot over the aggregated bandwidth</w:t>
      </w:r>
      <w:r w:rsidRPr="00E419B5">
        <w:rPr>
          <w:b/>
          <w:bCs/>
          <w:i/>
          <w:iCs/>
          <w:sz w:val="22"/>
          <w:szCs w:val="22"/>
        </w:rPr>
        <w:t xml:space="preserve">. </w:t>
      </w:r>
    </w:p>
    <w:p w14:paraId="17AC5589" w14:textId="77777777" w:rsidR="00E419B5" w:rsidRDefault="00E419B5" w:rsidP="00E419B5">
      <w:pPr>
        <w:tabs>
          <w:tab w:val="left" w:pos="640"/>
        </w:tabs>
        <w:jc w:val="both"/>
        <w:rPr>
          <w:sz w:val="22"/>
          <w:szCs w:val="22"/>
        </w:rPr>
      </w:pPr>
    </w:p>
    <w:p w14:paraId="495A2A42" w14:textId="77777777" w:rsidR="00E419B5" w:rsidRPr="00EB6F37" w:rsidRDefault="00E419B5" w:rsidP="00E419B5">
      <w:pPr>
        <w:tabs>
          <w:tab w:val="left" w:pos="640"/>
        </w:tabs>
        <w:jc w:val="both"/>
        <w:rPr>
          <w:b/>
          <w:bCs/>
          <w:i/>
          <w:iCs/>
          <w:sz w:val="22"/>
          <w:szCs w:val="22"/>
        </w:rPr>
      </w:pPr>
      <w:r w:rsidRPr="00FE04E1">
        <w:rPr>
          <w:b/>
          <w:bCs/>
          <w:i/>
          <w:iCs/>
          <w:sz w:val="22"/>
          <w:szCs w:val="22"/>
        </w:rPr>
        <w:lastRenderedPageBreak/>
        <w:t xml:space="preserve">Proposal 6: </w:t>
      </w:r>
      <w:r w:rsidRPr="00EB6F37">
        <w:rPr>
          <w:b/>
          <w:bCs/>
          <w:i/>
          <w:iCs/>
          <w:sz w:val="22"/>
          <w:szCs w:val="22"/>
        </w:rPr>
        <w:t xml:space="preserve">When a UE is configured with a number of PRS resources beyond its capability (FG 13-2,13-3,13-4 for </w:t>
      </w:r>
      <w:proofErr w:type="spellStart"/>
      <w:r w:rsidRPr="00EB6F37">
        <w:rPr>
          <w:b/>
          <w:bCs/>
          <w:i/>
          <w:iCs/>
          <w:sz w:val="22"/>
          <w:szCs w:val="22"/>
        </w:rPr>
        <w:t>AoD</w:t>
      </w:r>
      <w:proofErr w:type="spellEnd"/>
      <w:r w:rsidRPr="00EB6F37">
        <w:rPr>
          <w:b/>
          <w:bCs/>
          <w:i/>
          <w:iCs/>
          <w:sz w:val="22"/>
          <w:szCs w:val="22"/>
        </w:rPr>
        <w:t>, TDOA, MRTT respectively)</w:t>
      </w:r>
      <w:r w:rsidRPr="00FE04E1">
        <w:rPr>
          <w:b/>
          <w:bCs/>
          <w:i/>
          <w:iCs/>
          <w:sz w:val="22"/>
          <w:szCs w:val="22"/>
        </w:rPr>
        <w:t xml:space="preserve">, </w:t>
      </w:r>
      <w:r w:rsidRPr="00EB6F37">
        <w:rPr>
          <w:b/>
          <w:bCs/>
          <w:i/>
          <w:iCs/>
          <w:sz w:val="22"/>
          <w:szCs w:val="22"/>
        </w:rPr>
        <w:t>the UE assumes the DL-PRS Resources are sorted in a decreasing order of measurement priority.</w:t>
      </w:r>
      <w:r w:rsidRPr="00FE04E1">
        <w:rPr>
          <w:b/>
          <w:bCs/>
          <w:i/>
          <w:iCs/>
          <w:sz w:val="22"/>
          <w:szCs w:val="22"/>
        </w:rPr>
        <w:t xml:space="preserve"> The maximum number and associated priority should be updated for PRS aggregation. </w:t>
      </w:r>
    </w:p>
    <w:p w14:paraId="756A9861" w14:textId="7CF11E7D" w:rsidR="00A658EF" w:rsidRDefault="00A658EF" w:rsidP="00DA7316"/>
    <w:p w14:paraId="492BA4E9" w14:textId="2A625018" w:rsidR="00A658EF" w:rsidRDefault="00A658EF" w:rsidP="00DA7316"/>
    <w:p w14:paraId="6E974389" w14:textId="5F82E648" w:rsidR="00567241" w:rsidRPr="001517C7" w:rsidRDefault="00567241" w:rsidP="00567241">
      <w:pPr>
        <w:jc w:val="both"/>
        <w:rPr>
          <w:b/>
          <w:bCs/>
          <w:i/>
          <w:iCs/>
          <w:sz w:val="22"/>
          <w:szCs w:val="22"/>
        </w:rPr>
      </w:pPr>
      <w:r w:rsidRPr="00567241">
        <w:rPr>
          <w:b/>
          <w:bCs/>
          <w:i/>
          <w:iCs/>
          <w:sz w:val="22"/>
          <w:szCs w:val="22"/>
        </w:rPr>
        <w:t xml:space="preserve">Proposal 7: </w:t>
      </w:r>
      <w:r>
        <w:rPr>
          <w:b/>
          <w:bCs/>
          <w:i/>
          <w:iCs/>
          <w:sz w:val="22"/>
          <w:szCs w:val="22"/>
        </w:rPr>
        <w:t>RAN1 should r</w:t>
      </w:r>
      <w:r w:rsidRPr="00567241">
        <w:rPr>
          <w:b/>
          <w:bCs/>
          <w:i/>
          <w:iCs/>
          <w:sz w:val="22"/>
          <w:szCs w:val="22"/>
        </w:rPr>
        <w:t xml:space="preserve">eview PRS processing prioritization with SSB transmission when the PFLs are on different cells with different SSB timings. One possible solution is that  for PRS aggregation across multiple cells, the UE does not expect </w:t>
      </w:r>
      <w:proofErr w:type="spellStart"/>
      <w:r w:rsidRPr="00567241">
        <w:rPr>
          <w:b/>
          <w:bCs/>
          <w:i/>
          <w:iCs/>
          <w:sz w:val="22"/>
          <w:szCs w:val="22"/>
        </w:rPr>
        <w:t>tht</w:t>
      </w:r>
      <w:proofErr w:type="spellEnd"/>
      <w:r w:rsidRPr="00567241">
        <w:rPr>
          <w:b/>
          <w:bCs/>
          <w:i/>
          <w:iCs/>
          <w:sz w:val="22"/>
          <w:szCs w:val="22"/>
        </w:rPr>
        <w:t xml:space="preserve"> the SSB transmission should interrupt the DL PRS differently on each cell. </w:t>
      </w:r>
    </w:p>
    <w:p w14:paraId="18A76D35" w14:textId="134F18C9" w:rsidR="00A658EF" w:rsidRDefault="00A658EF" w:rsidP="00DA7316"/>
    <w:p w14:paraId="5C768A6B" w14:textId="55D7A12C" w:rsidR="00A47DFA" w:rsidRDefault="00567241" w:rsidP="00DA7316">
      <w:r w:rsidRPr="00567241">
        <w:rPr>
          <w:b/>
          <w:bCs/>
          <w:i/>
          <w:iCs/>
          <w:sz w:val="22"/>
          <w:szCs w:val="22"/>
        </w:rPr>
        <w:t>Proposal 8: To mitigate the power imbalance the UE may indicate that it does not expect the TRP to transmit with a different TCI state across different PFL(s) when PFL aggregation is used. If this condition is not met, a mechanism to resolve the power imbalance may need to be adopted</w:t>
      </w:r>
    </w:p>
    <w:p w14:paraId="2F04810E" w14:textId="5AD7B40D" w:rsidR="00A658EF" w:rsidRDefault="00A658EF" w:rsidP="00DA7316"/>
    <w:p w14:paraId="2C149037" w14:textId="77777777" w:rsidR="00A47DFA" w:rsidRPr="00640C9A" w:rsidRDefault="00A47DFA" w:rsidP="00A47DFA">
      <w:pPr>
        <w:jc w:val="both"/>
        <w:rPr>
          <w:b/>
          <w:bCs/>
          <w:i/>
          <w:iCs/>
          <w:sz w:val="22"/>
          <w:szCs w:val="22"/>
        </w:rPr>
      </w:pPr>
      <w:r w:rsidRPr="00640C9A">
        <w:rPr>
          <w:b/>
          <w:bCs/>
          <w:i/>
          <w:iCs/>
          <w:sz w:val="22"/>
          <w:szCs w:val="22"/>
        </w:rPr>
        <w:t xml:space="preserve">Proposal </w:t>
      </w:r>
      <w:r>
        <w:rPr>
          <w:b/>
          <w:bCs/>
          <w:i/>
          <w:iCs/>
          <w:sz w:val="22"/>
          <w:szCs w:val="22"/>
        </w:rPr>
        <w:t>9</w:t>
      </w:r>
      <w:r w:rsidRPr="00640C9A">
        <w:rPr>
          <w:b/>
          <w:bCs/>
          <w:i/>
          <w:iCs/>
          <w:sz w:val="22"/>
          <w:szCs w:val="22"/>
        </w:rPr>
        <w:t>: Measurements should be modified to account for bandwidth aggregation. This includes</w:t>
      </w:r>
    </w:p>
    <w:p w14:paraId="2BED4CEC" w14:textId="77777777" w:rsidR="00A47DFA" w:rsidRPr="00640C9A" w:rsidRDefault="00A47DFA">
      <w:pPr>
        <w:pStyle w:val="ListParagraph"/>
        <w:numPr>
          <w:ilvl w:val="0"/>
          <w:numId w:val="10"/>
        </w:numPr>
        <w:ind w:leftChars="0"/>
        <w:jc w:val="both"/>
        <w:rPr>
          <w:b/>
          <w:bCs/>
          <w:i/>
          <w:iCs/>
          <w:sz w:val="22"/>
          <w:szCs w:val="22"/>
        </w:rPr>
      </w:pPr>
      <w:r w:rsidRPr="00640C9A">
        <w:rPr>
          <w:b/>
          <w:bCs/>
          <w:i/>
          <w:iCs/>
          <w:sz w:val="22"/>
          <w:szCs w:val="22"/>
        </w:rPr>
        <w:t>The measurement values</w:t>
      </w:r>
    </w:p>
    <w:p w14:paraId="49ACC363" w14:textId="77777777" w:rsidR="00A47DFA" w:rsidRPr="00640C9A" w:rsidRDefault="00A47DFA">
      <w:pPr>
        <w:pStyle w:val="ListParagraph"/>
        <w:numPr>
          <w:ilvl w:val="1"/>
          <w:numId w:val="10"/>
        </w:numPr>
        <w:ind w:leftChars="0"/>
        <w:jc w:val="both"/>
        <w:rPr>
          <w:b/>
          <w:bCs/>
          <w:i/>
          <w:iCs/>
          <w:sz w:val="22"/>
          <w:szCs w:val="22"/>
        </w:rPr>
      </w:pPr>
      <w:r w:rsidRPr="00640C9A">
        <w:rPr>
          <w:b/>
          <w:bCs/>
          <w:i/>
          <w:iCs/>
          <w:sz w:val="22"/>
          <w:szCs w:val="22"/>
        </w:rPr>
        <w:t>Option 1: per PFL measurements should be defined</w:t>
      </w:r>
    </w:p>
    <w:p w14:paraId="03D09C03" w14:textId="77777777" w:rsidR="00A47DFA" w:rsidRPr="00640C9A" w:rsidRDefault="00A47DFA">
      <w:pPr>
        <w:pStyle w:val="ListParagraph"/>
        <w:numPr>
          <w:ilvl w:val="1"/>
          <w:numId w:val="10"/>
        </w:numPr>
        <w:ind w:leftChars="0"/>
        <w:jc w:val="both"/>
        <w:rPr>
          <w:b/>
          <w:bCs/>
          <w:i/>
          <w:iCs/>
          <w:sz w:val="22"/>
          <w:szCs w:val="22"/>
        </w:rPr>
      </w:pPr>
      <w:r w:rsidRPr="00640C9A">
        <w:rPr>
          <w:b/>
          <w:bCs/>
          <w:i/>
          <w:iCs/>
          <w:sz w:val="22"/>
          <w:szCs w:val="22"/>
        </w:rPr>
        <w:t>Option 2: Joint PFL measurements should be defined.</w:t>
      </w:r>
      <w:r w:rsidRPr="00640C9A">
        <w:rPr>
          <w:rFonts w:eastAsia="Times New Roman"/>
          <w:b/>
          <w:bCs/>
          <w:i/>
          <w:iCs/>
          <w:sz w:val="22"/>
          <w:szCs w:val="22"/>
        </w:rPr>
        <w:t xml:space="preserve"> </w:t>
      </w:r>
    </w:p>
    <w:p w14:paraId="74FDD9E8" w14:textId="77777777" w:rsidR="00A47DFA" w:rsidRDefault="00A47DFA">
      <w:pPr>
        <w:pStyle w:val="ListParagraph"/>
        <w:numPr>
          <w:ilvl w:val="0"/>
          <w:numId w:val="10"/>
        </w:numPr>
        <w:ind w:leftChars="0"/>
        <w:jc w:val="both"/>
        <w:rPr>
          <w:b/>
          <w:bCs/>
          <w:i/>
          <w:iCs/>
          <w:sz w:val="22"/>
          <w:szCs w:val="22"/>
        </w:rPr>
      </w:pPr>
      <w:r w:rsidRPr="00640C9A">
        <w:rPr>
          <w:b/>
          <w:bCs/>
          <w:i/>
          <w:iCs/>
          <w:sz w:val="22"/>
          <w:szCs w:val="22"/>
        </w:rPr>
        <w:t>The measurement gap pattern and/or PRS Positioning Window (PPW)</w:t>
      </w:r>
    </w:p>
    <w:p w14:paraId="68D17657" w14:textId="77777777" w:rsidR="00A658EF" w:rsidRDefault="00A658EF" w:rsidP="00A658EF">
      <w:pPr>
        <w:jc w:val="both"/>
        <w:rPr>
          <w:b/>
          <w:bCs/>
          <w:i/>
          <w:iCs/>
          <w:sz w:val="22"/>
          <w:szCs w:val="22"/>
        </w:rPr>
      </w:pPr>
    </w:p>
    <w:p w14:paraId="01029E53" w14:textId="77777777" w:rsidR="00567241" w:rsidRDefault="00567241" w:rsidP="00567241">
      <w:pPr>
        <w:jc w:val="both"/>
        <w:rPr>
          <w:b/>
          <w:bCs/>
          <w:i/>
          <w:iCs/>
          <w:sz w:val="22"/>
          <w:szCs w:val="22"/>
        </w:rPr>
      </w:pPr>
      <w:r>
        <w:rPr>
          <w:b/>
          <w:bCs/>
          <w:i/>
          <w:iCs/>
          <w:sz w:val="22"/>
          <w:szCs w:val="22"/>
        </w:rPr>
        <w:t>Proposal 10: Discuss the adoption of one or more of the following configurations:</w:t>
      </w:r>
    </w:p>
    <w:p w14:paraId="5C80831C" w14:textId="77777777" w:rsidR="00567241" w:rsidRPr="005530CC" w:rsidRDefault="00567241">
      <w:pPr>
        <w:numPr>
          <w:ilvl w:val="0"/>
          <w:numId w:val="11"/>
        </w:numPr>
        <w:rPr>
          <w:b/>
          <w:bCs/>
          <w:i/>
          <w:iCs/>
          <w:sz w:val="22"/>
          <w:szCs w:val="22"/>
        </w:rPr>
      </w:pPr>
      <w:r w:rsidRPr="005530CC">
        <w:rPr>
          <w:b/>
          <w:bCs/>
          <w:i/>
          <w:iCs/>
          <w:sz w:val="22"/>
          <w:szCs w:val="22"/>
        </w:rPr>
        <w:t>Option 1:</w:t>
      </w:r>
      <w:r>
        <w:rPr>
          <w:b/>
          <w:bCs/>
          <w:i/>
          <w:iCs/>
          <w:sz w:val="22"/>
          <w:szCs w:val="22"/>
        </w:rPr>
        <w:t xml:space="preserve"> </w:t>
      </w:r>
      <w:proofErr w:type="spellStart"/>
      <w:r w:rsidRPr="005530CC">
        <w:rPr>
          <w:b/>
          <w:bCs/>
          <w:i/>
          <w:iCs/>
          <w:sz w:val="22"/>
          <w:szCs w:val="22"/>
        </w:rPr>
        <w:t>SRSPosResources</w:t>
      </w:r>
      <w:proofErr w:type="spellEnd"/>
      <w:r w:rsidRPr="005530CC">
        <w:rPr>
          <w:b/>
          <w:bCs/>
          <w:i/>
          <w:iCs/>
          <w:sz w:val="22"/>
          <w:szCs w:val="22"/>
        </w:rPr>
        <w:t xml:space="preserve"> for each CC are signaled in the same </w:t>
      </w:r>
      <w:proofErr w:type="spellStart"/>
      <w:r w:rsidRPr="005530CC">
        <w:rPr>
          <w:b/>
          <w:bCs/>
          <w:i/>
          <w:iCs/>
          <w:sz w:val="22"/>
          <w:szCs w:val="22"/>
        </w:rPr>
        <w:t>SRSPosResourceSet</w:t>
      </w:r>
      <w:proofErr w:type="spellEnd"/>
    </w:p>
    <w:p w14:paraId="4932A26A" w14:textId="77777777" w:rsidR="00567241" w:rsidRPr="005530CC" w:rsidRDefault="00567241">
      <w:pPr>
        <w:numPr>
          <w:ilvl w:val="0"/>
          <w:numId w:val="11"/>
        </w:numPr>
        <w:rPr>
          <w:b/>
          <w:bCs/>
          <w:i/>
          <w:iCs/>
          <w:sz w:val="22"/>
          <w:szCs w:val="22"/>
        </w:rPr>
      </w:pPr>
      <w:r w:rsidRPr="005530CC">
        <w:rPr>
          <w:b/>
          <w:bCs/>
          <w:i/>
          <w:iCs/>
          <w:sz w:val="22"/>
          <w:szCs w:val="22"/>
        </w:rPr>
        <w:t xml:space="preserve">Option 2: Create and </w:t>
      </w:r>
      <w:proofErr w:type="spellStart"/>
      <w:r w:rsidRPr="005530CC">
        <w:rPr>
          <w:b/>
          <w:bCs/>
          <w:i/>
          <w:iCs/>
          <w:sz w:val="22"/>
          <w:szCs w:val="22"/>
        </w:rPr>
        <w:t>SRSPosResourceSetGroup</w:t>
      </w:r>
      <w:proofErr w:type="spellEnd"/>
      <w:r w:rsidRPr="005530CC">
        <w:rPr>
          <w:b/>
          <w:bCs/>
          <w:i/>
          <w:iCs/>
          <w:sz w:val="22"/>
          <w:szCs w:val="22"/>
        </w:rPr>
        <w:t xml:space="preserve"> that contains the </w:t>
      </w:r>
      <w:proofErr w:type="spellStart"/>
      <w:r w:rsidRPr="005530CC">
        <w:rPr>
          <w:b/>
          <w:bCs/>
          <w:i/>
          <w:iCs/>
          <w:sz w:val="22"/>
          <w:szCs w:val="22"/>
        </w:rPr>
        <w:t>SRSPosResourceSets</w:t>
      </w:r>
      <w:proofErr w:type="spellEnd"/>
      <w:r w:rsidRPr="005530CC">
        <w:rPr>
          <w:b/>
          <w:bCs/>
          <w:i/>
          <w:iCs/>
          <w:sz w:val="22"/>
          <w:szCs w:val="22"/>
        </w:rPr>
        <w:t xml:space="preserve"> for each CC</w:t>
      </w:r>
    </w:p>
    <w:p w14:paraId="368D8843" w14:textId="77777777" w:rsidR="00567241" w:rsidRPr="005530CC" w:rsidRDefault="00567241">
      <w:pPr>
        <w:pStyle w:val="ListParagraph"/>
        <w:numPr>
          <w:ilvl w:val="0"/>
          <w:numId w:val="11"/>
        </w:numPr>
        <w:ind w:leftChars="0"/>
        <w:rPr>
          <w:b/>
          <w:bCs/>
          <w:i/>
          <w:iCs/>
          <w:sz w:val="22"/>
          <w:szCs w:val="22"/>
        </w:rPr>
      </w:pPr>
      <w:r w:rsidRPr="005530CC">
        <w:rPr>
          <w:b/>
          <w:bCs/>
          <w:i/>
          <w:iCs/>
          <w:sz w:val="22"/>
          <w:szCs w:val="22"/>
        </w:rPr>
        <w:t xml:space="preserve">Option 3:Use a single </w:t>
      </w:r>
      <w:proofErr w:type="spellStart"/>
      <w:r w:rsidRPr="005530CC">
        <w:rPr>
          <w:b/>
          <w:bCs/>
          <w:i/>
          <w:iCs/>
          <w:sz w:val="22"/>
          <w:szCs w:val="22"/>
        </w:rPr>
        <w:t>SRSPosResource</w:t>
      </w:r>
      <w:proofErr w:type="spellEnd"/>
      <w:r w:rsidRPr="005530CC">
        <w:rPr>
          <w:b/>
          <w:bCs/>
          <w:i/>
          <w:iCs/>
          <w:sz w:val="22"/>
          <w:szCs w:val="22"/>
        </w:rPr>
        <w:t xml:space="preserve"> that defines </w:t>
      </w:r>
      <w:proofErr w:type="spellStart"/>
      <w:r w:rsidRPr="005530CC">
        <w:rPr>
          <w:b/>
          <w:bCs/>
          <w:i/>
          <w:iCs/>
          <w:sz w:val="22"/>
          <w:szCs w:val="22"/>
        </w:rPr>
        <w:t>SRSpos</w:t>
      </w:r>
      <w:proofErr w:type="spellEnd"/>
      <w:r w:rsidRPr="005530CC">
        <w:rPr>
          <w:b/>
          <w:bCs/>
          <w:i/>
          <w:iCs/>
          <w:sz w:val="22"/>
          <w:szCs w:val="22"/>
        </w:rPr>
        <w:t xml:space="preserve"> sequence across all CCs and time/frequency resources across all the CCs assuming first CC as origin point (single </w:t>
      </w:r>
      <w:proofErr w:type="spellStart"/>
      <w:r w:rsidRPr="005530CC">
        <w:rPr>
          <w:b/>
          <w:bCs/>
          <w:i/>
          <w:iCs/>
          <w:sz w:val="22"/>
          <w:szCs w:val="22"/>
        </w:rPr>
        <w:t>freqDomainShift</w:t>
      </w:r>
      <w:proofErr w:type="spellEnd"/>
      <w:r w:rsidRPr="005530CC">
        <w:rPr>
          <w:b/>
          <w:bCs/>
          <w:i/>
          <w:iCs/>
          <w:sz w:val="22"/>
          <w:szCs w:val="22"/>
        </w:rPr>
        <w:t xml:space="preserve">) </w:t>
      </w:r>
    </w:p>
    <w:p w14:paraId="319C7A36" w14:textId="77777777" w:rsidR="00A658EF" w:rsidRDefault="00A658EF" w:rsidP="00A658EF">
      <w:pPr>
        <w:jc w:val="both"/>
        <w:rPr>
          <w:b/>
          <w:bCs/>
          <w:i/>
          <w:iCs/>
          <w:sz w:val="22"/>
          <w:szCs w:val="22"/>
        </w:rPr>
      </w:pPr>
    </w:p>
    <w:p w14:paraId="1BA56D36" w14:textId="77777777" w:rsidR="00D452F3" w:rsidRPr="00D452F3" w:rsidRDefault="00D452F3" w:rsidP="00D452F3">
      <w:pPr>
        <w:jc w:val="both"/>
        <w:rPr>
          <w:b/>
          <w:bCs/>
          <w:i/>
          <w:iCs/>
          <w:sz w:val="22"/>
          <w:szCs w:val="22"/>
        </w:rPr>
      </w:pPr>
      <w:r w:rsidRPr="00D452F3">
        <w:rPr>
          <w:b/>
          <w:bCs/>
          <w:i/>
          <w:iCs/>
          <w:sz w:val="22"/>
          <w:szCs w:val="22"/>
        </w:rPr>
        <w:t xml:space="preserve">Proposal 11: The power control parameters are common to all CCs  with Po, alpha and PL identical. The spatial beam is </w:t>
      </w:r>
      <w:proofErr w:type="gramStart"/>
      <w:r w:rsidRPr="00D452F3">
        <w:rPr>
          <w:b/>
          <w:bCs/>
          <w:i/>
          <w:iCs/>
          <w:sz w:val="22"/>
          <w:szCs w:val="22"/>
        </w:rPr>
        <w:t>identical</w:t>
      </w:r>
      <w:proofErr w:type="gramEnd"/>
      <w:r w:rsidRPr="00D452F3">
        <w:rPr>
          <w:b/>
          <w:bCs/>
          <w:i/>
          <w:iCs/>
          <w:sz w:val="22"/>
          <w:szCs w:val="22"/>
        </w:rPr>
        <w:t xml:space="preserve"> and we can have a common reference RS for all CCs. The UE should support the following: </w:t>
      </w:r>
    </w:p>
    <w:p w14:paraId="345B6093" w14:textId="77777777" w:rsidR="00D452F3" w:rsidRPr="00D452F3" w:rsidRDefault="00D452F3" w:rsidP="00D452F3">
      <w:pPr>
        <w:pStyle w:val="ListParagraph"/>
        <w:numPr>
          <w:ilvl w:val="0"/>
          <w:numId w:val="17"/>
        </w:numPr>
        <w:ind w:leftChars="0"/>
        <w:jc w:val="both"/>
        <w:rPr>
          <w:b/>
          <w:bCs/>
          <w:i/>
          <w:iCs/>
          <w:sz w:val="22"/>
          <w:szCs w:val="22"/>
        </w:rPr>
      </w:pPr>
      <w:r w:rsidRPr="00D452F3">
        <w:rPr>
          <w:b/>
          <w:bCs/>
          <w:i/>
          <w:iCs/>
          <w:sz w:val="22"/>
          <w:szCs w:val="22"/>
        </w:rPr>
        <w:t xml:space="preserve">Support of reference (RS) from a </w:t>
      </w:r>
      <w:proofErr w:type="spellStart"/>
      <w:r w:rsidRPr="00D452F3">
        <w:rPr>
          <w:b/>
          <w:bCs/>
          <w:i/>
          <w:iCs/>
          <w:sz w:val="22"/>
          <w:szCs w:val="22"/>
        </w:rPr>
        <w:t>neighbor</w:t>
      </w:r>
      <w:proofErr w:type="spellEnd"/>
      <w:r w:rsidRPr="00D452F3">
        <w:rPr>
          <w:b/>
          <w:bCs/>
          <w:i/>
          <w:iCs/>
          <w:sz w:val="22"/>
          <w:szCs w:val="22"/>
        </w:rPr>
        <w:t xml:space="preserve"> cell as path loss reference for system </w:t>
      </w:r>
    </w:p>
    <w:p w14:paraId="3094A478" w14:textId="77777777" w:rsidR="00D452F3" w:rsidRPr="00D452F3" w:rsidRDefault="00D452F3" w:rsidP="00D452F3">
      <w:pPr>
        <w:pStyle w:val="ListParagraph"/>
        <w:numPr>
          <w:ilvl w:val="0"/>
          <w:numId w:val="17"/>
        </w:numPr>
        <w:ind w:leftChars="0"/>
        <w:jc w:val="both"/>
        <w:rPr>
          <w:b/>
          <w:bCs/>
          <w:i/>
          <w:iCs/>
          <w:sz w:val="22"/>
          <w:szCs w:val="22"/>
        </w:rPr>
      </w:pPr>
      <w:r w:rsidRPr="00D452F3">
        <w:rPr>
          <w:b/>
          <w:bCs/>
          <w:i/>
          <w:iCs/>
          <w:sz w:val="22"/>
          <w:szCs w:val="22"/>
        </w:rPr>
        <w:t xml:space="preserve">Support signaling of Po and alpha from a </w:t>
      </w:r>
      <w:proofErr w:type="spellStart"/>
      <w:r w:rsidRPr="00D452F3">
        <w:rPr>
          <w:b/>
          <w:bCs/>
          <w:i/>
          <w:iCs/>
          <w:sz w:val="22"/>
          <w:szCs w:val="22"/>
        </w:rPr>
        <w:t>neighbor</w:t>
      </w:r>
      <w:proofErr w:type="spellEnd"/>
      <w:r w:rsidRPr="00D452F3">
        <w:rPr>
          <w:b/>
          <w:bCs/>
          <w:i/>
          <w:iCs/>
          <w:sz w:val="22"/>
          <w:szCs w:val="22"/>
        </w:rPr>
        <w:t xml:space="preserve"> cell as path loss parameters for the system</w:t>
      </w:r>
    </w:p>
    <w:p w14:paraId="51766ADB" w14:textId="77777777" w:rsidR="00D452F3" w:rsidRPr="00D452F3" w:rsidRDefault="00D452F3" w:rsidP="00D452F3">
      <w:pPr>
        <w:jc w:val="both"/>
        <w:rPr>
          <w:sz w:val="22"/>
          <w:szCs w:val="22"/>
        </w:rPr>
      </w:pPr>
      <w:r w:rsidRPr="00D452F3">
        <w:rPr>
          <w:b/>
          <w:bCs/>
          <w:i/>
          <w:iCs/>
          <w:sz w:val="22"/>
          <w:szCs w:val="22"/>
        </w:rPr>
        <w:t xml:space="preserve">UE should assume the SR and OLPC are identical across all CCs for </w:t>
      </w:r>
      <w:proofErr w:type="spellStart"/>
      <w:r w:rsidRPr="00D452F3">
        <w:rPr>
          <w:b/>
          <w:bCs/>
          <w:i/>
          <w:iCs/>
          <w:sz w:val="22"/>
          <w:szCs w:val="22"/>
        </w:rPr>
        <w:t>SRSp</w:t>
      </w:r>
      <w:proofErr w:type="spellEnd"/>
      <w:r w:rsidRPr="00D452F3">
        <w:rPr>
          <w:b/>
          <w:bCs/>
          <w:i/>
          <w:iCs/>
          <w:sz w:val="22"/>
          <w:szCs w:val="22"/>
        </w:rPr>
        <w:t xml:space="preserve"> aggregation. If these conditions are not met, a mechanism to resolve the power difference may need to be adopted</w:t>
      </w:r>
      <w:r w:rsidRPr="00D452F3">
        <w:rPr>
          <w:sz w:val="22"/>
          <w:szCs w:val="22"/>
        </w:rPr>
        <w:t>.</w:t>
      </w:r>
    </w:p>
    <w:p w14:paraId="5709513C" w14:textId="77777777" w:rsidR="00A658EF" w:rsidRDefault="00A658EF" w:rsidP="00A658EF">
      <w:pPr>
        <w:tabs>
          <w:tab w:val="left" w:pos="640"/>
        </w:tabs>
        <w:rPr>
          <w:b/>
          <w:bCs/>
          <w:i/>
          <w:iCs/>
          <w:sz w:val="22"/>
          <w:szCs w:val="22"/>
        </w:rPr>
      </w:pPr>
    </w:p>
    <w:p w14:paraId="6722EE98" w14:textId="77777777" w:rsidR="00567241" w:rsidRPr="001C4DB4" w:rsidRDefault="00567241" w:rsidP="00567241">
      <w:pPr>
        <w:tabs>
          <w:tab w:val="left" w:pos="640"/>
        </w:tabs>
        <w:rPr>
          <w:b/>
          <w:bCs/>
          <w:i/>
          <w:iCs/>
          <w:sz w:val="22"/>
          <w:szCs w:val="22"/>
        </w:rPr>
      </w:pPr>
      <w:r w:rsidRPr="00567241">
        <w:rPr>
          <w:b/>
          <w:bCs/>
          <w:i/>
          <w:iCs/>
          <w:sz w:val="22"/>
          <w:szCs w:val="22"/>
        </w:rPr>
        <w:t xml:space="preserve">Proposal 12: </w:t>
      </w:r>
      <w:r>
        <w:rPr>
          <w:b/>
          <w:bCs/>
          <w:i/>
          <w:iCs/>
          <w:sz w:val="22"/>
          <w:szCs w:val="22"/>
        </w:rPr>
        <w:t xml:space="preserve">BWP Switching: </w:t>
      </w:r>
      <w:r w:rsidRPr="00567241">
        <w:rPr>
          <w:b/>
          <w:bCs/>
          <w:i/>
          <w:iCs/>
          <w:sz w:val="22"/>
          <w:szCs w:val="22"/>
        </w:rPr>
        <w:t>F</w:t>
      </w:r>
      <w:r w:rsidRPr="001C4DB4">
        <w:rPr>
          <w:b/>
          <w:bCs/>
          <w:i/>
          <w:iCs/>
          <w:sz w:val="22"/>
          <w:szCs w:val="22"/>
        </w:rPr>
        <w:t xml:space="preserve">or a SRS configured by SRS-PosResource-r16, </w:t>
      </w:r>
      <w:r w:rsidRPr="00567241">
        <w:rPr>
          <w:b/>
          <w:bCs/>
          <w:i/>
          <w:iCs/>
          <w:sz w:val="22"/>
          <w:szCs w:val="22"/>
        </w:rPr>
        <w:t>t</w:t>
      </w:r>
      <w:r w:rsidRPr="001C4DB4">
        <w:rPr>
          <w:b/>
          <w:bCs/>
          <w:i/>
          <w:iCs/>
          <w:sz w:val="22"/>
          <w:szCs w:val="22"/>
        </w:rPr>
        <w:t>he UE is only expected to transmit SRS within the active UL BWP of the UE</w:t>
      </w:r>
      <w:r w:rsidRPr="00567241">
        <w:rPr>
          <w:b/>
          <w:bCs/>
          <w:i/>
          <w:iCs/>
          <w:sz w:val="22"/>
          <w:szCs w:val="22"/>
        </w:rPr>
        <w:t xml:space="preserve">. As SRS resources to be aggregated from different carriers are transmitted in the same slot and in the same symbols, the UE should expect the BWP containing the </w:t>
      </w:r>
      <w:proofErr w:type="spellStart"/>
      <w:r w:rsidRPr="00567241">
        <w:rPr>
          <w:b/>
          <w:bCs/>
          <w:i/>
          <w:iCs/>
          <w:sz w:val="22"/>
          <w:szCs w:val="22"/>
        </w:rPr>
        <w:t>SRSp</w:t>
      </w:r>
      <w:proofErr w:type="spellEnd"/>
      <w:r w:rsidRPr="00567241">
        <w:rPr>
          <w:b/>
          <w:bCs/>
          <w:i/>
          <w:iCs/>
          <w:sz w:val="22"/>
          <w:szCs w:val="22"/>
        </w:rPr>
        <w:t xml:space="preserve"> across all CCs to be active at the expected time of transmission.</w:t>
      </w:r>
    </w:p>
    <w:p w14:paraId="42283E05" w14:textId="77777777" w:rsidR="00567241" w:rsidRPr="00567241" w:rsidRDefault="00567241" w:rsidP="00567241">
      <w:pPr>
        <w:jc w:val="both"/>
        <w:rPr>
          <w:b/>
          <w:bCs/>
          <w:i/>
          <w:iCs/>
          <w:sz w:val="22"/>
          <w:szCs w:val="22"/>
        </w:rPr>
      </w:pPr>
    </w:p>
    <w:p w14:paraId="1CE028E0" w14:textId="77777777" w:rsidR="00567241" w:rsidRPr="00567241" w:rsidRDefault="00567241" w:rsidP="00567241">
      <w:pPr>
        <w:jc w:val="both"/>
        <w:rPr>
          <w:b/>
          <w:bCs/>
          <w:i/>
          <w:iCs/>
          <w:sz w:val="22"/>
          <w:szCs w:val="22"/>
        </w:rPr>
      </w:pPr>
      <w:r w:rsidRPr="00567241">
        <w:rPr>
          <w:b/>
          <w:bCs/>
          <w:i/>
          <w:iCs/>
          <w:sz w:val="22"/>
          <w:szCs w:val="22"/>
        </w:rPr>
        <w:t xml:space="preserve">Proposal 13: </w:t>
      </w:r>
      <w:r>
        <w:rPr>
          <w:b/>
          <w:bCs/>
          <w:i/>
          <w:iCs/>
          <w:sz w:val="22"/>
          <w:szCs w:val="22"/>
        </w:rPr>
        <w:t xml:space="preserve">Cross Carrier Scheduling: </w:t>
      </w:r>
      <w:r w:rsidRPr="00567241">
        <w:rPr>
          <w:b/>
          <w:bCs/>
          <w:i/>
          <w:iCs/>
          <w:sz w:val="22"/>
          <w:szCs w:val="22"/>
        </w:rPr>
        <w:t xml:space="preserve">Discuss </w:t>
      </w:r>
      <w:r w:rsidRPr="001C4DB4">
        <w:rPr>
          <w:b/>
          <w:bCs/>
          <w:i/>
          <w:iCs/>
          <w:sz w:val="22"/>
          <w:szCs w:val="22"/>
        </w:rPr>
        <w:t xml:space="preserve">whether </w:t>
      </w:r>
      <w:r w:rsidRPr="00567241">
        <w:rPr>
          <w:b/>
          <w:bCs/>
          <w:i/>
          <w:iCs/>
          <w:sz w:val="22"/>
          <w:szCs w:val="22"/>
        </w:rPr>
        <w:t xml:space="preserve">a single </w:t>
      </w:r>
      <w:r w:rsidRPr="001C4DB4">
        <w:rPr>
          <w:b/>
          <w:bCs/>
          <w:i/>
          <w:iCs/>
          <w:sz w:val="22"/>
          <w:szCs w:val="22"/>
        </w:rPr>
        <w:t xml:space="preserve">trigger </w:t>
      </w:r>
      <w:r w:rsidRPr="00567241">
        <w:rPr>
          <w:b/>
          <w:bCs/>
          <w:i/>
          <w:iCs/>
          <w:sz w:val="22"/>
          <w:szCs w:val="22"/>
        </w:rPr>
        <w:t xml:space="preserve">start the transmission of the </w:t>
      </w:r>
      <w:proofErr w:type="spellStart"/>
      <w:r w:rsidRPr="00567241">
        <w:rPr>
          <w:b/>
          <w:bCs/>
          <w:i/>
          <w:iCs/>
          <w:sz w:val="22"/>
          <w:szCs w:val="22"/>
        </w:rPr>
        <w:t>SRSps</w:t>
      </w:r>
      <w:proofErr w:type="spellEnd"/>
      <w:r w:rsidRPr="00567241">
        <w:rPr>
          <w:b/>
          <w:bCs/>
          <w:i/>
          <w:iCs/>
          <w:sz w:val="22"/>
          <w:szCs w:val="22"/>
        </w:rPr>
        <w:t xml:space="preserve"> on the different CCs.</w:t>
      </w:r>
    </w:p>
    <w:p w14:paraId="202338E2" w14:textId="77777777" w:rsidR="00A658EF" w:rsidRDefault="00A658EF" w:rsidP="00DA7316"/>
    <w:p w14:paraId="3583E65D" w14:textId="31F727E2" w:rsidR="00A658EF" w:rsidRDefault="00A658EF" w:rsidP="00A658EF">
      <w:pPr>
        <w:pStyle w:val="Heading1"/>
      </w:pPr>
      <w:r>
        <w:t>References</w:t>
      </w:r>
    </w:p>
    <w:p w14:paraId="06BDAC33" w14:textId="77777777" w:rsidR="00A658EF" w:rsidRDefault="00A658EF" w:rsidP="00DA7316"/>
    <w:p w14:paraId="10AAC152" w14:textId="771356AF" w:rsidR="00D66952" w:rsidRDefault="00C451B7" w:rsidP="00B648D1">
      <w:pPr>
        <w:numPr>
          <w:ilvl w:val="0"/>
          <w:numId w:val="2"/>
        </w:numPr>
        <w:overflowPunct w:val="0"/>
        <w:autoSpaceDE w:val="0"/>
        <w:autoSpaceDN w:val="0"/>
        <w:adjustRightInd w:val="0"/>
        <w:spacing w:before="100" w:beforeAutospacing="1" w:after="120"/>
        <w:ind w:left="562" w:hanging="562"/>
        <w:jc w:val="both"/>
        <w:textAlignment w:val="baseline"/>
        <w:rPr>
          <w:bCs/>
          <w:sz w:val="22"/>
          <w:szCs w:val="22"/>
          <w:lang w:val="en-GB"/>
        </w:rPr>
      </w:pPr>
      <w:bookmarkStart w:id="2" w:name="_Ref40195690"/>
      <w:r>
        <w:rPr>
          <w:bCs/>
          <w:sz w:val="22"/>
          <w:szCs w:val="22"/>
          <w:lang w:val="en-GB"/>
        </w:rPr>
        <w:lastRenderedPageBreak/>
        <w:t>R</w:t>
      </w:r>
      <w:r w:rsidR="00D66952" w:rsidRPr="00915C37">
        <w:rPr>
          <w:bCs/>
          <w:sz w:val="22"/>
          <w:szCs w:val="22"/>
          <w:lang w:val="en-GB"/>
        </w:rPr>
        <w:t>P</w:t>
      </w:r>
      <w:r w:rsidR="00647210" w:rsidRPr="00915C37">
        <w:rPr>
          <w:bCs/>
          <w:sz w:val="22"/>
          <w:szCs w:val="22"/>
          <w:lang w:val="en-GB"/>
        </w:rPr>
        <w:t>-</w:t>
      </w:r>
      <w:r w:rsidR="00727749">
        <w:rPr>
          <w:bCs/>
          <w:sz w:val="22"/>
          <w:szCs w:val="22"/>
          <w:lang w:val="en-GB"/>
        </w:rPr>
        <w:t>213588</w:t>
      </w:r>
      <w:r w:rsidR="00D66952" w:rsidRPr="00915C37">
        <w:rPr>
          <w:bCs/>
          <w:sz w:val="22"/>
          <w:szCs w:val="22"/>
          <w:lang w:val="en-GB"/>
        </w:rPr>
        <w:t xml:space="preserve">, </w:t>
      </w:r>
      <w:bookmarkEnd w:id="2"/>
      <w:r w:rsidR="00727749" w:rsidRPr="00727749">
        <w:rPr>
          <w:bCs/>
          <w:sz w:val="22"/>
          <w:szCs w:val="22"/>
          <w:lang w:val="en-GB"/>
        </w:rPr>
        <w:t>Revised SID on Study on expanded and improved NR positioning</w:t>
      </w:r>
    </w:p>
    <w:p w14:paraId="7B0B9F78" w14:textId="0281710A" w:rsidR="009C7D81" w:rsidRPr="009C7D81" w:rsidRDefault="009C7D81" w:rsidP="00853D5F">
      <w:pPr>
        <w:numPr>
          <w:ilvl w:val="0"/>
          <w:numId w:val="2"/>
        </w:numPr>
        <w:overflowPunct w:val="0"/>
        <w:autoSpaceDE w:val="0"/>
        <w:autoSpaceDN w:val="0"/>
        <w:adjustRightInd w:val="0"/>
        <w:spacing w:before="100" w:beforeAutospacing="1" w:after="120"/>
        <w:ind w:left="562" w:hanging="562"/>
        <w:jc w:val="both"/>
        <w:textAlignment w:val="baseline"/>
        <w:rPr>
          <w:bCs/>
          <w:sz w:val="22"/>
          <w:szCs w:val="22"/>
          <w:lang w:val="en-GB"/>
        </w:rPr>
      </w:pPr>
      <w:bookmarkStart w:id="3" w:name="_Ref127181582"/>
      <w:r w:rsidRPr="009C7D81">
        <w:rPr>
          <w:bCs/>
          <w:sz w:val="22"/>
          <w:szCs w:val="22"/>
          <w:lang w:val="en-GB"/>
        </w:rPr>
        <w:t>TR</w:t>
      </w:r>
      <w:r>
        <w:rPr>
          <w:bCs/>
          <w:sz w:val="22"/>
          <w:szCs w:val="22"/>
          <w:lang w:val="en-GB"/>
        </w:rPr>
        <w:t xml:space="preserve"> </w:t>
      </w:r>
      <w:r w:rsidRPr="009C7D81">
        <w:rPr>
          <w:bCs/>
          <w:sz w:val="22"/>
          <w:szCs w:val="22"/>
          <w:lang w:val="en-GB"/>
        </w:rPr>
        <w:t xml:space="preserve">3GPP </w:t>
      </w:r>
      <w:bookmarkStart w:id="4" w:name="specType1"/>
      <w:r w:rsidRPr="009C7D81">
        <w:rPr>
          <w:bCs/>
          <w:sz w:val="22"/>
          <w:szCs w:val="22"/>
          <w:lang w:val="en-GB"/>
        </w:rPr>
        <w:t>TR</w:t>
      </w:r>
      <w:bookmarkEnd w:id="4"/>
      <w:r w:rsidRPr="009C7D81">
        <w:rPr>
          <w:bCs/>
          <w:sz w:val="22"/>
          <w:szCs w:val="22"/>
          <w:lang w:val="en-GB"/>
        </w:rPr>
        <w:t xml:space="preserve"> </w:t>
      </w:r>
      <w:bookmarkStart w:id="5" w:name="specNumber"/>
      <w:r w:rsidRPr="009C7D81">
        <w:rPr>
          <w:bCs/>
          <w:sz w:val="22"/>
          <w:szCs w:val="22"/>
          <w:lang w:val="en-GB"/>
        </w:rPr>
        <w:t>38.</w:t>
      </w:r>
      <w:bookmarkEnd w:id="5"/>
      <w:r w:rsidRPr="009C7D81">
        <w:rPr>
          <w:bCs/>
          <w:sz w:val="22"/>
          <w:szCs w:val="22"/>
          <w:lang w:val="en-GB"/>
        </w:rPr>
        <w:t xml:space="preserve">859 </w:t>
      </w:r>
      <w:bookmarkStart w:id="6" w:name="specVersion"/>
      <w:r w:rsidRPr="009C7D81">
        <w:rPr>
          <w:bCs/>
          <w:sz w:val="22"/>
          <w:szCs w:val="22"/>
          <w:lang w:val="en-GB"/>
        </w:rPr>
        <w:t>V1.0.</w:t>
      </w:r>
      <w:bookmarkEnd w:id="6"/>
      <w:r w:rsidRPr="009C7D81">
        <w:rPr>
          <w:bCs/>
          <w:sz w:val="22"/>
          <w:szCs w:val="22"/>
          <w:lang w:val="en-GB"/>
        </w:rPr>
        <w:t>0 (</w:t>
      </w:r>
      <w:bookmarkStart w:id="7" w:name="issueDate"/>
      <w:r w:rsidRPr="009C7D81">
        <w:rPr>
          <w:bCs/>
          <w:sz w:val="22"/>
          <w:szCs w:val="22"/>
          <w:lang w:val="en-GB"/>
        </w:rPr>
        <w:t>2022-</w:t>
      </w:r>
      <w:bookmarkEnd w:id="7"/>
      <w:r w:rsidRPr="009C7D81">
        <w:rPr>
          <w:bCs/>
          <w:sz w:val="22"/>
          <w:szCs w:val="22"/>
          <w:lang w:val="en-GB"/>
        </w:rPr>
        <w:t xml:space="preserve">12), </w:t>
      </w:r>
      <w:r w:rsidR="008063EE">
        <w:rPr>
          <w:bCs/>
          <w:sz w:val="22"/>
          <w:szCs w:val="22"/>
          <w:lang w:val="en-GB"/>
        </w:rPr>
        <w:t>Technical</w:t>
      </w:r>
      <w:r>
        <w:rPr>
          <w:bCs/>
          <w:sz w:val="22"/>
          <w:szCs w:val="22"/>
          <w:lang w:val="en-GB"/>
        </w:rPr>
        <w:t xml:space="preserve"> Report for </w:t>
      </w:r>
      <w:r w:rsidRPr="009C7D81">
        <w:rPr>
          <w:sz w:val="22"/>
          <w:szCs w:val="22"/>
        </w:rPr>
        <w:t xml:space="preserve">Study on expanded and improved NR positioning </w:t>
      </w:r>
      <w:r w:rsidRPr="009C7D81">
        <w:rPr>
          <w:sz w:val="22"/>
          <w:szCs w:val="22"/>
          <w:lang w:val="en-GB"/>
        </w:rPr>
        <w:t xml:space="preserve">(Release </w:t>
      </w:r>
      <w:bookmarkStart w:id="8" w:name="specRelease"/>
      <w:r w:rsidRPr="009C7D81">
        <w:rPr>
          <w:sz w:val="22"/>
          <w:szCs w:val="22"/>
          <w:lang w:val="en-GB"/>
        </w:rPr>
        <w:t>18</w:t>
      </w:r>
      <w:bookmarkEnd w:id="8"/>
      <w:r w:rsidRPr="009C7D81">
        <w:rPr>
          <w:sz w:val="22"/>
          <w:szCs w:val="22"/>
          <w:lang w:val="en-GB"/>
        </w:rPr>
        <w:t>),</w:t>
      </w:r>
      <w:r>
        <w:rPr>
          <w:bCs/>
          <w:sz w:val="22"/>
          <w:szCs w:val="22"/>
          <w:lang w:val="en-GB"/>
        </w:rPr>
        <w:t xml:space="preserve"> December 2022</w:t>
      </w:r>
      <w:bookmarkEnd w:id="3"/>
    </w:p>
    <w:p w14:paraId="6EFCFD4A" w14:textId="73E11988" w:rsidR="009C7D81" w:rsidRDefault="009C7D81" w:rsidP="00B648D1">
      <w:pPr>
        <w:numPr>
          <w:ilvl w:val="0"/>
          <w:numId w:val="2"/>
        </w:numPr>
        <w:overflowPunct w:val="0"/>
        <w:autoSpaceDE w:val="0"/>
        <w:autoSpaceDN w:val="0"/>
        <w:adjustRightInd w:val="0"/>
        <w:spacing w:before="100" w:beforeAutospacing="1" w:after="120"/>
        <w:ind w:left="562" w:hanging="562"/>
        <w:jc w:val="both"/>
        <w:textAlignment w:val="baseline"/>
        <w:rPr>
          <w:bCs/>
          <w:sz w:val="22"/>
          <w:szCs w:val="22"/>
          <w:lang w:val="en-GB"/>
        </w:rPr>
      </w:pPr>
      <w:bookmarkStart w:id="9" w:name="_Ref127202917"/>
      <w:r>
        <w:rPr>
          <w:bCs/>
          <w:sz w:val="22"/>
          <w:szCs w:val="22"/>
          <w:lang w:val="en-GB"/>
        </w:rPr>
        <w:t xml:space="preserve">RP-223549, </w:t>
      </w:r>
      <w:r w:rsidRPr="009C7D81">
        <w:rPr>
          <w:sz w:val="22"/>
          <w:szCs w:val="22"/>
          <w:lang w:val="en-GB"/>
        </w:rPr>
        <w:t>New WID on Expanded and Improved NR Positioning</w:t>
      </w:r>
      <w:r>
        <w:rPr>
          <w:sz w:val="22"/>
          <w:szCs w:val="22"/>
          <w:lang w:val="en-GB"/>
        </w:rPr>
        <w:t>, December 2022</w:t>
      </w:r>
      <w:bookmarkEnd w:id="9"/>
    </w:p>
    <w:p w14:paraId="5B771E55" w14:textId="7EA7156D" w:rsidR="002F20A4" w:rsidRDefault="002F20A4" w:rsidP="00B648D1">
      <w:pPr>
        <w:numPr>
          <w:ilvl w:val="0"/>
          <w:numId w:val="2"/>
        </w:numPr>
        <w:overflowPunct w:val="0"/>
        <w:autoSpaceDE w:val="0"/>
        <w:autoSpaceDN w:val="0"/>
        <w:adjustRightInd w:val="0"/>
        <w:spacing w:before="100" w:beforeAutospacing="1" w:after="120"/>
        <w:ind w:left="562" w:hanging="562"/>
        <w:jc w:val="both"/>
        <w:textAlignment w:val="baseline"/>
        <w:rPr>
          <w:bCs/>
          <w:sz w:val="22"/>
          <w:szCs w:val="22"/>
          <w:lang w:val="en-GB"/>
        </w:rPr>
      </w:pPr>
      <w:bookmarkStart w:id="10" w:name="_Ref111172025"/>
      <w:r>
        <w:rPr>
          <w:bCs/>
          <w:sz w:val="22"/>
          <w:szCs w:val="22"/>
          <w:lang w:val="en-GB"/>
        </w:rPr>
        <w:t xml:space="preserve">Chairman’s Notes, RAN1 </w:t>
      </w:r>
      <w:r w:rsidR="00355243">
        <w:rPr>
          <w:bCs/>
          <w:sz w:val="22"/>
          <w:szCs w:val="22"/>
          <w:lang w:val="en-GB"/>
        </w:rPr>
        <w:t>#</w:t>
      </w:r>
      <w:r>
        <w:rPr>
          <w:bCs/>
          <w:sz w:val="22"/>
          <w:szCs w:val="22"/>
          <w:lang w:val="en-GB"/>
        </w:rPr>
        <w:t>109-e, May 2022</w:t>
      </w:r>
      <w:bookmarkEnd w:id="10"/>
    </w:p>
    <w:p w14:paraId="4DF064FA" w14:textId="1E96F8DB" w:rsidR="0045687D" w:rsidRDefault="0045687D" w:rsidP="0045687D">
      <w:pPr>
        <w:numPr>
          <w:ilvl w:val="0"/>
          <w:numId w:val="2"/>
        </w:numPr>
        <w:overflowPunct w:val="0"/>
        <w:autoSpaceDE w:val="0"/>
        <w:autoSpaceDN w:val="0"/>
        <w:adjustRightInd w:val="0"/>
        <w:spacing w:before="100" w:beforeAutospacing="1" w:after="120"/>
        <w:ind w:left="562" w:hanging="562"/>
        <w:jc w:val="both"/>
        <w:textAlignment w:val="baseline"/>
        <w:rPr>
          <w:bCs/>
          <w:sz w:val="22"/>
          <w:szCs w:val="22"/>
          <w:lang w:val="en-GB"/>
        </w:rPr>
      </w:pPr>
      <w:bookmarkStart w:id="11" w:name="_Ref115357681"/>
      <w:r>
        <w:rPr>
          <w:bCs/>
          <w:sz w:val="22"/>
          <w:szCs w:val="22"/>
          <w:lang w:val="en-GB"/>
        </w:rPr>
        <w:t xml:space="preserve">Chairman’s Notes, RAN1 </w:t>
      </w:r>
      <w:r w:rsidR="00355243">
        <w:rPr>
          <w:bCs/>
          <w:sz w:val="22"/>
          <w:szCs w:val="22"/>
          <w:lang w:val="en-GB"/>
        </w:rPr>
        <w:t>#</w:t>
      </w:r>
      <w:r>
        <w:rPr>
          <w:bCs/>
          <w:sz w:val="22"/>
          <w:szCs w:val="22"/>
          <w:lang w:val="en-GB"/>
        </w:rPr>
        <w:t>110, August 2022</w:t>
      </w:r>
      <w:bookmarkEnd w:id="11"/>
    </w:p>
    <w:p w14:paraId="20D5BCCE" w14:textId="4CCE6CC2" w:rsidR="00FC10EA" w:rsidRDefault="00FC10EA" w:rsidP="00FC10EA">
      <w:pPr>
        <w:numPr>
          <w:ilvl w:val="0"/>
          <w:numId w:val="2"/>
        </w:numPr>
        <w:overflowPunct w:val="0"/>
        <w:autoSpaceDE w:val="0"/>
        <w:autoSpaceDN w:val="0"/>
        <w:adjustRightInd w:val="0"/>
        <w:spacing w:before="100" w:beforeAutospacing="1" w:after="120"/>
        <w:ind w:left="562" w:hanging="562"/>
        <w:jc w:val="both"/>
        <w:textAlignment w:val="baseline"/>
        <w:rPr>
          <w:bCs/>
          <w:sz w:val="22"/>
          <w:szCs w:val="22"/>
          <w:lang w:val="en-GB"/>
        </w:rPr>
      </w:pPr>
      <w:bookmarkStart w:id="12" w:name="_Ref118391669"/>
      <w:r>
        <w:rPr>
          <w:bCs/>
          <w:sz w:val="22"/>
          <w:szCs w:val="22"/>
          <w:lang w:val="en-GB"/>
        </w:rPr>
        <w:t>Chairman’s Notes, RAN1 #110-bis-e, October 2022</w:t>
      </w:r>
      <w:bookmarkEnd w:id="12"/>
    </w:p>
    <w:p w14:paraId="15F16999" w14:textId="26748AED" w:rsidR="0040154B" w:rsidRDefault="009C7D81" w:rsidP="001C4DB4">
      <w:pPr>
        <w:numPr>
          <w:ilvl w:val="0"/>
          <w:numId w:val="2"/>
        </w:numPr>
        <w:overflowPunct w:val="0"/>
        <w:autoSpaceDE w:val="0"/>
        <w:autoSpaceDN w:val="0"/>
        <w:adjustRightInd w:val="0"/>
        <w:spacing w:before="100" w:beforeAutospacing="1" w:after="120"/>
        <w:ind w:left="562" w:hanging="562"/>
        <w:jc w:val="both"/>
        <w:textAlignment w:val="baseline"/>
        <w:rPr>
          <w:bCs/>
          <w:sz w:val="22"/>
          <w:szCs w:val="22"/>
          <w:lang w:val="en-GB"/>
        </w:rPr>
      </w:pPr>
      <w:r>
        <w:rPr>
          <w:bCs/>
          <w:sz w:val="22"/>
          <w:szCs w:val="22"/>
          <w:lang w:val="en-GB"/>
        </w:rPr>
        <w:t>Chairman’s Notes, RAN1 #111, November 2022</w:t>
      </w:r>
    </w:p>
    <w:p w14:paraId="60026AF5" w14:textId="74846B21" w:rsidR="00C17119" w:rsidRPr="001C4DB4" w:rsidRDefault="00C17119" w:rsidP="001C4DB4">
      <w:pPr>
        <w:numPr>
          <w:ilvl w:val="0"/>
          <w:numId w:val="2"/>
        </w:numPr>
        <w:overflowPunct w:val="0"/>
        <w:autoSpaceDE w:val="0"/>
        <w:autoSpaceDN w:val="0"/>
        <w:adjustRightInd w:val="0"/>
        <w:spacing w:before="100" w:beforeAutospacing="1" w:after="120"/>
        <w:ind w:left="562" w:hanging="562"/>
        <w:jc w:val="both"/>
        <w:textAlignment w:val="baseline"/>
        <w:rPr>
          <w:bCs/>
          <w:sz w:val="22"/>
          <w:szCs w:val="22"/>
          <w:lang w:val="en-GB"/>
        </w:rPr>
      </w:pPr>
      <w:bookmarkStart w:id="13" w:name="_Ref127472736"/>
      <w:r>
        <w:rPr>
          <w:bCs/>
          <w:sz w:val="22"/>
          <w:szCs w:val="22"/>
          <w:lang w:val="en-GB"/>
        </w:rPr>
        <w:t>TR 3GPP TR 38.857</w:t>
      </w:r>
      <w:bookmarkEnd w:id="13"/>
    </w:p>
    <w:sectPr w:rsidR="00C17119" w:rsidRPr="001C4DB4" w:rsidSect="004B05E8">
      <w:pgSz w:w="12240" w:h="15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2797E19" w14:textId="77777777" w:rsidR="00E6736E" w:rsidRDefault="00E6736E" w:rsidP="00161DF4">
      <w:r>
        <w:separator/>
      </w:r>
    </w:p>
  </w:endnote>
  <w:endnote w:type="continuationSeparator" w:id="0">
    <w:p w14:paraId="3837C330" w14:textId="77777777" w:rsidR="00E6736E" w:rsidRDefault="00E6736E" w:rsidP="00161D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imes">
    <w:altName w:val="Times New Roman"/>
    <w:panose1 w:val="00000500000000020000"/>
    <w:charset w:val="00"/>
    <w:family w:val="auto"/>
    <w:pitch w:val="variable"/>
    <w:sig w:usb0="E00002FF" w:usb1="5000205A"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KaiTi_GB2312">
    <w:altName w:val="SimHei"/>
    <w:panose1 w:val="020B0604020202020204"/>
    <w:charset w:val="86"/>
    <w:family w:val="modern"/>
    <w:pitch w:val="fixed"/>
    <w:sig w:usb0="00000001" w:usb1="080E0000" w:usb2="00000010" w:usb3="00000000" w:csb0="00040000" w:csb1="00000000"/>
  </w:font>
  <w:font w:name="Yu Mincho">
    <w:panose1 w:val="02020400000000000000"/>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079C03A" w14:textId="77777777" w:rsidR="00E6736E" w:rsidRDefault="00E6736E" w:rsidP="00161DF4">
      <w:r>
        <w:separator/>
      </w:r>
    </w:p>
  </w:footnote>
  <w:footnote w:type="continuationSeparator" w:id="0">
    <w:p w14:paraId="31BD9908" w14:textId="77777777" w:rsidR="00E6736E" w:rsidRDefault="00E6736E" w:rsidP="00161DF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4CCE10C4"/>
    <w:name w:val="WW8Num7"/>
    <w:lvl w:ilvl="0">
      <w:start w:val="1"/>
      <w:numFmt w:val="decimal"/>
      <w:lvlText w:val="[%1]"/>
      <w:lvlJc w:val="left"/>
      <w:pPr>
        <w:tabs>
          <w:tab w:val="num" w:pos="657"/>
        </w:tabs>
        <w:ind w:left="657" w:hanging="567"/>
      </w:pPr>
      <w:rPr>
        <w:lang w:val="en-US"/>
      </w:rPr>
    </w:lvl>
  </w:abstractNum>
  <w:abstractNum w:abstractNumId="1" w15:restartNumberingAfterBreak="0">
    <w:nsid w:val="00AB55BF"/>
    <w:multiLevelType w:val="singleLevel"/>
    <w:tmpl w:val="4CCE10C4"/>
    <w:lvl w:ilvl="0">
      <w:start w:val="1"/>
      <w:numFmt w:val="decimal"/>
      <w:lvlText w:val="[%1]"/>
      <w:lvlJc w:val="left"/>
      <w:pPr>
        <w:tabs>
          <w:tab w:val="num" w:pos="657"/>
        </w:tabs>
        <w:ind w:left="657" w:hanging="567"/>
      </w:pPr>
      <w:rPr>
        <w:lang w:val="en-US"/>
      </w:rPr>
    </w:lvl>
  </w:abstractNum>
  <w:abstractNum w:abstractNumId="2" w15:restartNumberingAfterBreak="0">
    <w:nsid w:val="02552047"/>
    <w:multiLevelType w:val="multilevel"/>
    <w:tmpl w:val="2CB6C3A6"/>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lang w:val="en-US"/>
      </w:rPr>
    </w:lvl>
    <w:lvl w:ilvl="2">
      <w:start w:val="1"/>
      <w:numFmt w:val="decimal"/>
      <w:pStyle w:val="Heading3"/>
      <w:lvlText w:val="%1.%2.%3"/>
      <w:lvlJc w:val="left"/>
      <w:pPr>
        <w:tabs>
          <w:tab w:val="num" w:pos="720"/>
        </w:tabs>
        <w:ind w:left="720" w:hanging="720"/>
      </w:pPr>
      <w:rPr>
        <w:rFonts w:hint="default"/>
        <w:sz w:val="28"/>
        <w:szCs w:val="28"/>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 w15:restartNumberingAfterBreak="0">
    <w:nsid w:val="0C717ACC"/>
    <w:multiLevelType w:val="hybridMultilevel"/>
    <w:tmpl w:val="8C38C10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124A4F6E"/>
    <w:multiLevelType w:val="hybridMultilevel"/>
    <w:tmpl w:val="09FEBC94"/>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124E677E"/>
    <w:multiLevelType w:val="hybridMultilevel"/>
    <w:tmpl w:val="9238E324"/>
    <w:lvl w:ilvl="0" w:tplc="1F2C2C3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D4F1840"/>
    <w:multiLevelType w:val="hybridMultilevel"/>
    <w:tmpl w:val="702813D8"/>
    <w:lvl w:ilvl="0" w:tplc="0409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156" w:hanging="360"/>
      </w:pPr>
      <w:rPr>
        <w:rFonts w:ascii="Courier New" w:hAnsi="Courier New" w:cs="Courier New" w:hint="default"/>
      </w:rPr>
    </w:lvl>
    <w:lvl w:ilvl="2" w:tplc="FFFFFFFF" w:tentative="1">
      <w:start w:val="1"/>
      <w:numFmt w:val="bullet"/>
      <w:lvlText w:val=""/>
      <w:lvlJc w:val="left"/>
      <w:pPr>
        <w:ind w:left="1876" w:hanging="360"/>
      </w:pPr>
      <w:rPr>
        <w:rFonts w:ascii="Wingdings" w:hAnsi="Wingdings" w:hint="default"/>
      </w:rPr>
    </w:lvl>
    <w:lvl w:ilvl="3" w:tplc="FFFFFFFF" w:tentative="1">
      <w:start w:val="1"/>
      <w:numFmt w:val="bullet"/>
      <w:lvlText w:val=""/>
      <w:lvlJc w:val="left"/>
      <w:pPr>
        <w:ind w:left="2596" w:hanging="360"/>
      </w:pPr>
      <w:rPr>
        <w:rFonts w:ascii="Symbol" w:hAnsi="Symbol" w:hint="default"/>
      </w:rPr>
    </w:lvl>
    <w:lvl w:ilvl="4" w:tplc="FFFFFFFF" w:tentative="1">
      <w:start w:val="1"/>
      <w:numFmt w:val="bullet"/>
      <w:lvlText w:val="o"/>
      <w:lvlJc w:val="left"/>
      <w:pPr>
        <w:ind w:left="3316" w:hanging="360"/>
      </w:pPr>
      <w:rPr>
        <w:rFonts w:ascii="Courier New" w:hAnsi="Courier New" w:cs="Courier New" w:hint="default"/>
      </w:rPr>
    </w:lvl>
    <w:lvl w:ilvl="5" w:tplc="FFFFFFFF" w:tentative="1">
      <w:start w:val="1"/>
      <w:numFmt w:val="bullet"/>
      <w:lvlText w:val=""/>
      <w:lvlJc w:val="left"/>
      <w:pPr>
        <w:ind w:left="4036" w:hanging="360"/>
      </w:pPr>
      <w:rPr>
        <w:rFonts w:ascii="Wingdings" w:hAnsi="Wingdings" w:hint="default"/>
      </w:rPr>
    </w:lvl>
    <w:lvl w:ilvl="6" w:tplc="FFFFFFFF" w:tentative="1">
      <w:start w:val="1"/>
      <w:numFmt w:val="bullet"/>
      <w:lvlText w:val=""/>
      <w:lvlJc w:val="left"/>
      <w:pPr>
        <w:ind w:left="4756" w:hanging="360"/>
      </w:pPr>
      <w:rPr>
        <w:rFonts w:ascii="Symbol" w:hAnsi="Symbol" w:hint="default"/>
      </w:rPr>
    </w:lvl>
    <w:lvl w:ilvl="7" w:tplc="FFFFFFFF" w:tentative="1">
      <w:start w:val="1"/>
      <w:numFmt w:val="bullet"/>
      <w:lvlText w:val="o"/>
      <w:lvlJc w:val="left"/>
      <w:pPr>
        <w:ind w:left="5476" w:hanging="360"/>
      </w:pPr>
      <w:rPr>
        <w:rFonts w:ascii="Courier New" w:hAnsi="Courier New" w:cs="Courier New" w:hint="default"/>
      </w:rPr>
    </w:lvl>
    <w:lvl w:ilvl="8" w:tplc="FFFFFFFF" w:tentative="1">
      <w:start w:val="1"/>
      <w:numFmt w:val="bullet"/>
      <w:lvlText w:val=""/>
      <w:lvlJc w:val="left"/>
      <w:pPr>
        <w:ind w:left="6196" w:hanging="360"/>
      </w:pPr>
      <w:rPr>
        <w:rFonts w:ascii="Wingdings" w:hAnsi="Wingdings" w:hint="default"/>
      </w:rPr>
    </w:lvl>
  </w:abstractNum>
  <w:abstractNum w:abstractNumId="7" w15:restartNumberingAfterBreak="0">
    <w:nsid w:val="213C2FB4"/>
    <w:multiLevelType w:val="hybridMultilevel"/>
    <w:tmpl w:val="79122E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0B01276"/>
    <w:multiLevelType w:val="hybridMultilevel"/>
    <w:tmpl w:val="C80880B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32E12929"/>
    <w:multiLevelType w:val="hybridMultilevel"/>
    <w:tmpl w:val="707E212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33CC5FB0"/>
    <w:multiLevelType w:val="hybridMultilevel"/>
    <w:tmpl w:val="375E94CE"/>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374B664E"/>
    <w:multiLevelType w:val="hybridMultilevel"/>
    <w:tmpl w:val="1BCE350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A3233EB"/>
    <w:multiLevelType w:val="hybridMultilevel"/>
    <w:tmpl w:val="DA7EB706"/>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4B4B4D64"/>
    <w:multiLevelType w:val="hybridMultilevel"/>
    <w:tmpl w:val="926EFD14"/>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4E3D32BA"/>
    <w:multiLevelType w:val="hybridMultilevel"/>
    <w:tmpl w:val="8112247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539C6184"/>
    <w:multiLevelType w:val="hybridMultilevel"/>
    <w:tmpl w:val="9F9A56E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546D27DD"/>
    <w:multiLevelType w:val="hybridMultilevel"/>
    <w:tmpl w:val="E7C64ABC"/>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65571028"/>
    <w:multiLevelType w:val="hybridMultilevel"/>
    <w:tmpl w:val="0268AF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581155B"/>
    <w:multiLevelType w:val="hybridMultilevel"/>
    <w:tmpl w:val="215E8A2E"/>
    <w:lvl w:ilvl="0" w:tplc="04090001">
      <w:start w:val="1"/>
      <w:numFmt w:val="bullet"/>
      <w:lvlText w:val=""/>
      <w:lvlJc w:val="left"/>
      <w:pPr>
        <w:ind w:left="360" w:hanging="360"/>
      </w:pPr>
      <w:rPr>
        <w:rFonts w:ascii="Symbol" w:hAnsi="Symbol" w:hint="default"/>
      </w:rPr>
    </w:lvl>
    <w:lvl w:ilvl="1" w:tplc="7B3AF238">
      <w:start w:val="1"/>
      <w:numFmt w:val="bullet"/>
      <w:lvlText w:val="o"/>
      <w:lvlJc w:val="left"/>
      <w:pPr>
        <w:ind w:left="1080" w:hanging="360"/>
      </w:pPr>
      <w:rPr>
        <w:rFonts w:ascii="Courier New" w:hAnsi="Courier New" w:cs="Courier New" w:hint="default"/>
      </w:rPr>
    </w:lvl>
    <w:lvl w:ilvl="2" w:tplc="095A1070">
      <w:start w:val="1"/>
      <w:numFmt w:val="bullet"/>
      <w:lvlText w:val=""/>
      <w:lvlJc w:val="left"/>
      <w:pPr>
        <w:ind w:left="1800" w:hanging="360"/>
      </w:pPr>
      <w:rPr>
        <w:rFonts w:ascii="Wingdings" w:hAnsi="Wingdings" w:hint="default"/>
      </w:rPr>
    </w:lvl>
    <w:lvl w:ilvl="3" w:tplc="15DE2CFC">
      <w:start w:val="1"/>
      <w:numFmt w:val="bullet"/>
      <w:lvlText w:val=""/>
      <w:lvlJc w:val="left"/>
      <w:pPr>
        <w:ind w:left="2520" w:hanging="360"/>
      </w:pPr>
      <w:rPr>
        <w:rFonts w:ascii="Symbol" w:hAnsi="Symbol" w:hint="default"/>
      </w:rPr>
    </w:lvl>
    <w:lvl w:ilvl="4" w:tplc="2EC80D90">
      <w:start w:val="1"/>
      <w:numFmt w:val="bullet"/>
      <w:lvlText w:val="o"/>
      <w:lvlJc w:val="left"/>
      <w:pPr>
        <w:ind w:left="3240" w:hanging="360"/>
      </w:pPr>
      <w:rPr>
        <w:rFonts w:ascii="Courier New" w:hAnsi="Courier New" w:cs="Courier New" w:hint="default"/>
      </w:rPr>
    </w:lvl>
    <w:lvl w:ilvl="5" w:tplc="C5DAF822">
      <w:start w:val="1"/>
      <w:numFmt w:val="bullet"/>
      <w:lvlText w:val=""/>
      <w:lvlJc w:val="left"/>
      <w:pPr>
        <w:ind w:left="3960" w:hanging="360"/>
      </w:pPr>
      <w:rPr>
        <w:rFonts w:ascii="Wingdings" w:hAnsi="Wingdings" w:hint="default"/>
      </w:rPr>
    </w:lvl>
    <w:lvl w:ilvl="6" w:tplc="F55C7CFA">
      <w:start w:val="1"/>
      <w:numFmt w:val="bullet"/>
      <w:lvlText w:val=""/>
      <w:lvlJc w:val="left"/>
      <w:pPr>
        <w:ind w:left="4680" w:hanging="360"/>
      </w:pPr>
      <w:rPr>
        <w:rFonts w:ascii="Symbol" w:hAnsi="Symbol" w:hint="default"/>
      </w:rPr>
    </w:lvl>
    <w:lvl w:ilvl="7" w:tplc="F4E6AA86">
      <w:start w:val="1"/>
      <w:numFmt w:val="bullet"/>
      <w:lvlText w:val="o"/>
      <w:lvlJc w:val="left"/>
      <w:pPr>
        <w:ind w:left="5400" w:hanging="360"/>
      </w:pPr>
      <w:rPr>
        <w:rFonts w:ascii="Courier New" w:hAnsi="Courier New" w:cs="Courier New" w:hint="default"/>
      </w:rPr>
    </w:lvl>
    <w:lvl w:ilvl="8" w:tplc="8B2ECF60">
      <w:start w:val="1"/>
      <w:numFmt w:val="bullet"/>
      <w:lvlText w:val=""/>
      <w:lvlJc w:val="left"/>
      <w:pPr>
        <w:ind w:left="6120" w:hanging="360"/>
      </w:pPr>
      <w:rPr>
        <w:rFonts w:ascii="Wingdings" w:hAnsi="Wingdings" w:hint="default"/>
      </w:rPr>
    </w:lvl>
  </w:abstractNum>
  <w:num w:numId="1" w16cid:durableId="380445726">
    <w:abstractNumId w:val="2"/>
  </w:num>
  <w:num w:numId="2" w16cid:durableId="652295346">
    <w:abstractNumId w:val="1"/>
  </w:num>
  <w:num w:numId="3" w16cid:durableId="1046369804">
    <w:abstractNumId w:val="18"/>
  </w:num>
  <w:num w:numId="4" w16cid:durableId="167138382">
    <w:abstractNumId w:val="6"/>
  </w:num>
  <w:num w:numId="5" w16cid:durableId="956839679">
    <w:abstractNumId w:val="7"/>
  </w:num>
  <w:num w:numId="6" w16cid:durableId="747657138">
    <w:abstractNumId w:val="3"/>
  </w:num>
  <w:num w:numId="7" w16cid:durableId="1989629277">
    <w:abstractNumId w:val="4"/>
  </w:num>
  <w:num w:numId="8" w16cid:durableId="44375587">
    <w:abstractNumId w:val="13"/>
  </w:num>
  <w:num w:numId="9" w16cid:durableId="1331326020">
    <w:abstractNumId w:val="9"/>
  </w:num>
  <w:num w:numId="10" w16cid:durableId="1324551606">
    <w:abstractNumId w:val="10"/>
  </w:num>
  <w:num w:numId="11" w16cid:durableId="1130903517">
    <w:abstractNumId w:val="12"/>
  </w:num>
  <w:num w:numId="12" w16cid:durableId="1288506810">
    <w:abstractNumId w:val="14"/>
  </w:num>
  <w:num w:numId="13" w16cid:durableId="1727488381">
    <w:abstractNumId w:val="16"/>
  </w:num>
  <w:num w:numId="14" w16cid:durableId="460850213">
    <w:abstractNumId w:val="11"/>
  </w:num>
  <w:num w:numId="15" w16cid:durableId="785849078">
    <w:abstractNumId w:val="5"/>
  </w:num>
  <w:num w:numId="16" w16cid:durableId="1622564992">
    <w:abstractNumId w:val="15"/>
  </w:num>
  <w:num w:numId="17" w16cid:durableId="457996765">
    <w:abstractNumId w:val="17"/>
  </w:num>
  <w:num w:numId="18" w16cid:durableId="451368573">
    <w:abstractNumId w:val="8"/>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6"/>
  <w:removePersonalInformation/>
  <w:removeDateAndTime/>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23EB7"/>
    <w:rsid w:val="000007F0"/>
    <w:rsid w:val="00004453"/>
    <w:rsid w:val="00004584"/>
    <w:rsid w:val="00005D7F"/>
    <w:rsid w:val="00006719"/>
    <w:rsid w:val="00007041"/>
    <w:rsid w:val="00013928"/>
    <w:rsid w:val="00013BC3"/>
    <w:rsid w:val="00016470"/>
    <w:rsid w:val="000212EC"/>
    <w:rsid w:val="00023957"/>
    <w:rsid w:val="00023A6D"/>
    <w:rsid w:val="00024CD4"/>
    <w:rsid w:val="00026645"/>
    <w:rsid w:val="00027244"/>
    <w:rsid w:val="00030642"/>
    <w:rsid w:val="0003074A"/>
    <w:rsid w:val="00031E68"/>
    <w:rsid w:val="00032FD3"/>
    <w:rsid w:val="00033C6F"/>
    <w:rsid w:val="00033D5B"/>
    <w:rsid w:val="000379AD"/>
    <w:rsid w:val="00041988"/>
    <w:rsid w:val="00044CC2"/>
    <w:rsid w:val="00044EAE"/>
    <w:rsid w:val="000469C0"/>
    <w:rsid w:val="00050930"/>
    <w:rsid w:val="000546E3"/>
    <w:rsid w:val="0005612B"/>
    <w:rsid w:val="000605BB"/>
    <w:rsid w:val="000614E9"/>
    <w:rsid w:val="00062DAA"/>
    <w:rsid w:val="000630A4"/>
    <w:rsid w:val="00064549"/>
    <w:rsid w:val="00067790"/>
    <w:rsid w:val="00067C74"/>
    <w:rsid w:val="00073136"/>
    <w:rsid w:val="00075735"/>
    <w:rsid w:val="00080533"/>
    <w:rsid w:val="000833DB"/>
    <w:rsid w:val="00086B8A"/>
    <w:rsid w:val="00086D3F"/>
    <w:rsid w:val="00087B6E"/>
    <w:rsid w:val="00090B61"/>
    <w:rsid w:val="000910D7"/>
    <w:rsid w:val="00092209"/>
    <w:rsid w:val="00097006"/>
    <w:rsid w:val="00097EF0"/>
    <w:rsid w:val="000A1890"/>
    <w:rsid w:val="000A2AAA"/>
    <w:rsid w:val="000A3013"/>
    <w:rsid w:val="000A432A"/>
    <w:rsid w:val="000A5A78"/>
    <w:rsid w:val="000A7DA5"/>
    <w:rsid w:val="000B0EE6"/>
    <w:rsid w:val="000B40A3"/>
    <w:rsid w:val="000B4F61"/>
    <w:rsid w:val="000C1802"/>
    <w:rsid w:val="000C3D00"/>
    <w:rsid w:val="000C560B"/>
    <w:rsid w:val="000C62A2"/>
    <w:rsid w:val="000C769E"/>
    <w:rsid w:val="000D1A8F"/>
    <w:rsid w:val="000D4809"/>
    <w:rsid w:val="000E071E"/>
    <w:rsid w:val="000E1747"/>
    <w:rsid w:val="000E6772"/>
    <w:rsid w:val="000F2C70"/>
    <w:rsid w:val="000F6F21"/>
    <w:rsid w:val="0010119A"/>
    <w:rsid w:val="00101FE0"/>
    <w:rsid w:val="001026DB"/>
    <w:rsid w:val="00105122"/>
    <w:rsid w:val="0010756F"/>
    <w:rsid w:val="00111E92"/>
    <w:rsid w:val="001144DC"/>
    <w:rsid w:val="00116CE5"/>
    <w:rsid w:val="0012068C"/>
    <w:rsid w:val="00123C79"/>
    <w:rsid w:val="00127219"/>
    <w:rsid w:val="00130600"/>
    <w:rsid w:val="0013116B"/>
    <w:rsid w:val="00131739"/>
    <w:rsid w:val="00140849"/>
    <w:rsid w:val="001408EE"/>
    <w:rsid w:val="001412B7"/>
    <w:rsid w:val="00143F2E"/>
    <w:rsid w:val="001454B7"/>
    <w:rsid w:val="00145557"/>
    <w:rsid w:val="00147CD5"/>
    <w:rsid w:val="001517C7"/>
    <w:rsid w:val="00151E5F"/>
    <w:rsid w:val="001522EE"/>
    <w:rsid w:val="00152E5F"/>
    <w:rsid w:val="00153773"/>
    <w:rsid w:val="0015438D"/>
    <w:rsid w:val="00156BB3"/>
    <w:rsid w:val="00161DF4"/>
    <w:rsid w:val="00163E9A"/>
    <w:rsid w:val="001666C6"/>
    <w:rsid w:val="001767CF"/>
    <w:rsid w:val="001779C8"/>
    <w:rsid w:val="00185220"/>
    <w:rsid w:val="00185CB2"/>
    <w:rsid w:val="0018607A"/>
    <w:rsid w:val="00190D2B"/>
    <w:rsid w:val="001929C3"/>
    <w:rsid w:val="00192B13"/>
    <w:rsid w:val="00193A51"/>
    <w:rsid w:val="00194352"/>
    <w:rsid w:val="00194BBD"/>
    <w:rsid w:val="0019559E"/>
    <w:rsid w:val="00196E1D"/>
    <w:rsid w:val="00196F0A"/>
    <w:rsid w:val="001A6E2A"/>
    <w:rsid w:val="001A7109"/>
    <w:rsid w:val="001A711F"/>
    <w:rsid w:val="001B2A5D"/>
    <w:rsid w:val="001B2AEE"/>
    <w:rsid w:val="001C26AB"/>
    <w:rsid w:val="001C4008"/>
    <w:rsid w:val="001C4DB4"/>
    <w:rsid w:val="001C528B"/>
    <w:rsid w:val="001D0CBB"/>
    <w:rsid w:val="001D0DA4"/>
    <w:rsid w:val="001D5CE5"/>
    <w:rsid w:val="001D749D"/>
    <w:rsid w:val="001E1E81"/>
    <w:rsid w:val="001F0387"/>
    <w:rsid w:val="001F16C3"/>
    <w:rsid w:val="001F1CF8"/>
    <w:rsid w:val="001F22C4"/>
    <w:rsid w:val="001F4014"/>
    <w:rsid w:val="002047CD"/>
    <w:rsid w:val="002047D4"/>
    <w:rsid w:val="00212F9F"/>
    <w:rsid w:val="002134C9"/>
    <w:rsid w:val="00214FC5"/>
    <w:rsid w:val="00216A54"/>
    <w:rsid w:val="002172B2"/>
    <w:rsid w:val="00217BB8"/>
    <w:rsid w:val="00220B0E"/>
    <w:rsid w:val="0022177F"/>
    <w:rsid w:val="00222B9E"/>
    <w:rsid w:val="00226F2D"/>
    <w:rsid w:val="0023162E"/>
    <w:rsid w:val="00232222"/>
    <w:rsid w:val="00243094"/>
    <w:rsid w:val="002431EF"/>
    <w:rsid w:val="00252B41"/>
    <w:rsid w:val="00260880"/>
    <w:rsid w:val="002612E3"/>
    <w:rsid w:val="00262FDB"/>
    <w:rsid w:val="00266C2A"/>
    <w:rsid w:val="00266E0F"/>
    <w:rsid w:val="002717CF"/>
    <w:rsid w:val="0027242E"/>
    <w:rsid w:val="002738F9"/>
    <w:rsid w:val="00274F27"/>
    <w:rsid w:val="00276534"/>
    <w:rsid w:val="00276E66"/>
    <w:rsid w:val="0027731D"/>
    <w:rsid w:val="00280650"/>
    <w:rsid w:val="00280F9D"/>
    <w:rsid w:val="002814BE"/>
    <w:rsid w:val="002826BE"/>
    <w:rsid w:val="00284AB0"/>
    <w:rsid w:val="002856C2"/>
    <w:rsid w:val="00285B13"/>
    <w:rsid w:val="00285DD5"/>
    <w:rsid w:val="002868E1"/>
    <w:rsid w:val="00290645"/>
    <w:rsid w:val="00293809"/>
    <w:rsid w:val="002948FF"/>
    <w:rsid w:val="00295B2A"/>
    <w:rsid w:val="002960C1"/>
    <w:rsid w:val="002972B7"/>
    <w:rsid w:val="002A1C98"/>
    <w:rsid w:val="002A274D"/>
    <w:rsid w:val="002A4704"/>
    <w:rsid w:val="002A5B21"/>
    <w:rsid w:val="002B01CF"/>
    <w:rsid w:val="002B05B7"/>
    <w:rsid w:val="002B162B"/>
    <w:rsid w:val="002B2988"/>
    <w:rsid w:val="002B3D8B"/>
    <w:rsid w:val="002B5FC9"/>
    <w:rsid w:val="002B6731"/>
    <w:rsid w:val="002B72F3"/>
    <w:rsid w:val="002B7E2A"/>
    <w:rsid w:val="002C02F7"/>
    <w:rsid w:val="002C2AE5"/>
    <w:rsid w:val="002C4EFD"/>
    <w:rsid w:val="002C57AC"/>
    <w:rsid w:val="002C6A8D"/>
    <w:rsid w:val="002D157A"/>
    <w:rsid w:val="002D41EF"/>
    <w:rsid w:val="002D5BF8"/>
    <w:rsid w:val="002D65B1"/>
    <w:rsid w:val="002D68CE"/>
    <w:rsid w:val="002E362A"/>
    <w:rsid w:val="002E62B8"/>
    <w:rsid w:val="002E7927"/>
    <w:rsid w:val="002F20A4"/>
    <w:rsid w:val="002F6A37"/>
    <w:rsid w:val="00302D87"/>
    <w:rsid w:val="003043B3"/>
    <w:rsid w:val="00304FE1"/>
    <w:rsid w:val="00306758"/>
    <w:rsid w:val="003105DC"/>
    <w:rsid w:val="003109B6"/>
    <w:rsid w:val="00310BD2"/>
    <w:rsid w:val="00311442"/>
    <w:rsid w:val="003350C5"/>
    <w:rsid w:val="00335A1C"/>
    <w:rsid w:val="00336525"/>
    <w:rsid w:val="0034061A"/>
    <w:rsid w:val="0034266A"/>
    <w:rsid w:val="0034417B"/>
    <w:rsid w:val="00347C0B"/>
    <w:rsid w:val="00350B23"/>
    <w:rsid w:val="00351B86"/>
    <w:rsid w:val="00352A29"/>
    <w:rsid w:val="0035494F"/>
    <w:rsid w:val="00354E9A"/>
    <w:rsid w:val="00355243"/>
    <w:rsid w:val="003553F0"/>
    <w:rsid w:val="00355462"/>
    <w:rsid w:val="00355ED4"/>
    <w:rsid w:val="00356A2B"/>
    <w:rsid w:val="003570C6"/>
    <w:rsid w:val="003600E2"/>
    <w:rsid w:val="003650B8"/>
    <w:rsid w:val="00366F52"/>
    <w:rsid w:val="003715EE"/>
    <w:rsid w:val="00371DFE"/>
    <w:rsid w:val="00374E59"/>
    <w:rsid w:val="00376231"/>
    <w:rsid w:val="00376E3C"/>
    <w:rsid w:val="00377411"/>
    <w:rsid w:val="0037788F"/>
    <w:rsid w:val="00395A01"/>
    <w:rsid w:val="003968DC"/>
    <w:rsid w:val="00397AA2"/>
    <w:rsid w:val="003A0742"/>
    <w:rsid w:val="003A13B3"/>
    <w:rsid w:val="003A1512"/>
    <w:rsid w:val="003A1E1A"/>
    <w:rsid w:val="003A5B30"/>
    <w:rsid w:val="003B092E"/>
    <w:rsid w:val="003B1F3F"/>
    <w:rsid w:val="003B5721"/>
    <w:rsid w:val="003B59F4"/>
    <w:rsid w:val="003C171D"/>
    <w:rsid w:val="003C1BE5"/>
    <w:rsid w:val="003C2443"/>
    <w:rsid w:val="003C6398"/>
    <w:rsid w:val="003D3A94"/>
    <w:rsid w:val="003D5CFF"/>
    <w:rsid w:val="003E3AA2"/>
    <w:rsid w:val="003E687D"/>
    <w:rsid w:val="003E75B6"/>
    <w:rsid w:val="003F2F79"/>
    <w:rsid w:val="003F366A"/>
    <w:rsid w:val="003F670D"/>
    <w:rsid w:val="0040154B"/>
    <w:rsid w:val="004017DC"/>
    <w:rsid w:val="0040315C"/>
    <w:rsid w:val="004052A3"/>
    <w:rsid w:val="00405A98"/>
    <w:rsid w:val="00406FB8"/>
    <w:rsid w:val="0041279C"/>
    <w:rsid w:val="00415BEF"/>
    <w:rsid w:val="00417FC9"/>
    <w:rsid w:val="00425729"/>
    <w:rsid w:val="00425D1A"/>
    <w:rsid w:val="0043038E"/>
    <w:rsid w:val="00430AB1"/>
    <w:rsid w:val="00431188"/>
    <w:rsid w:val="00431CD3"/>
    <w:rsid w:val="0043338E"/>
    <w:rsid w:val="00440721"/>
    <w:rsid w:val="004419CA"/>
    <w:rsid w:val="004458A9"/>
    <w:rsid w:val="00446818"/>
    <w:rsid w:val="00447039"/>
    <w:rsid w:val="004516DF"/>
    <w:rsid w:val="00452843"/>
    <w:rsid w:val="00453C98"/>
    <w:rsid w:val="00454D63"/>
    <w:rsid w:val="0045687D"/>
    <w:rsid w:val="00457434"/>
    <w:rsid w:val="00461B15"/>
    <w:rsid w:val="00462395"/>
    <w:rsid w:val="00462CDA"/>
    <w:rsid w:val="00463ADE"/>
    <w:rsid w:val="00463D8C"/>
    <w:rsid w:val="00464079"/>
    <w:rsid w:val="00464C6B"/>
    <w:rsid w:val="004656AE"/>
    <w:rsid w:val="0046615D"/>
    <w:rsid w:val="004672D5"/>
    <w:rsid w:val="004679FD"/>
    <w:rsid w:val="00474888"/>
    <w:rsid w:val="00475C2B"/>
    <w:rsid w:val="00476CE9"/>
    <w:rsid w:val="00482475"/>
    <w:rsid w:val="00484173"/>
    <w:rsid w:val="00490DA8"/>
    <w:rsid w:val="00493CE1"/>
    <w:rsid w:val="00496C33"/>
    <w:rsid w:val="00496D0C"/>
    <w:rsid w:val="004A1F1C"/>
    <w:rsid w:val="004A41EF"/>
    <w:rsid w:val="004B05E8"/>
    <w:rsid w:val="004B1AAE"/>
    <w:rsid w:val="004B1C85"/>
    <w:rsid w:val="004B2C35"/>
    <w:rsid w:val="004B3124"/>
    <w:rsid w:val="004B408D"/>
    <w:rsid w:val="004B4C9A"/>
    <w:rsid w:val="004B74CC"/>
    <w:rsid w:val="004C152A"/>
    <w:rsid w:val="004C3071"/>
    <w:rsid w:val="004C7266"/>
    <w:rsid w:val="004C72E5"/>
    <w:rsid w:val="004D0AE2"/>
    <w:rsid w:val="004D1B94"/>
    <w:rsid w:val="004D2BE3"/>
    <w:rsid w:val="004D2D29"/>
    <w:rsid w:val="004E1317"/>
    <w:rsid w:val="004E13F7"/>
    <w:rsid w:val="004E4173"/>
    <w:rsid w:val="004E4A0C"/>
    <w:rsid w:val="004F04BF"/>
    <w:rsid w:val="004F358B"/>
    <w:rsid w:val="004F3B32"/>
    <w:rsid w:val="00501FDF"/>
    <w:rsid w:val="00502DA5"/>
    <w:rsid w:val="0050538C"/>
    <w:rsid w:val="005070D0"/>
    <w:rsid w:val="0050787D"/>
    <w:rsid w:val="005150C5"/>
    <w:rsid w:val="00517ADD"/>
    <w:rsid w:val="00517CF1"/>
    <w:rsid w:val="00525999"/>
    <w:rsid w:val="005264DB"/>
    <w:rsid w:val="00530AB8"/>
    <w:rsid w:val="00532A03"/>
    <w:rsid w:val="00534563"/>
    <w:rsid w:val="005363A1"/>
    <w:rsid w:val="0053782C"/>
    <w:rsid w:val="00537856"/>
    <w:rsid w:val="00537F2B"/>
    <w:rsid w:val="00550F71"/>
    <w:rsid w:val="00552A7B"/>
    <w:rsid w:val="00552A99"/>
    <w:rsid w:val="005530CC"/>
    <w:rsid w:val="00556671"/>
    <w:rsid w:val="00557401"/>
    <w:rsid w:val="00557B48"/>
    <w:rsid w:val="005600FE"/>
    <w:rsid w:val="00560FDD"/>
    <w:rsid w:val="00562306"/>
    <w:rsid w:val="00565995"/>
    <w:rsid w:val="00566326"/>
    <w:rsid w:val="00567241"/>
    <w:rsid w:val="00572A9C"/>
    <w:rsid w:val="0057649C"/>
    <w:rsid w:val="00577782"/>
    <w:rsid w:val="0058082D"/>
    <w:rsid w:val="005811A6"/>
    <w:rsid w:val="00587506"/>
    <w:rsid w:val="00591408"/>
    <w:rsid w:val="00591848"/>
    <w:rsid w:val="005918E2"/>
    <w:rsid w:val="00592E19"/>
    <w:rsid w:val="005932E5"/>
    <w:rsid w:val="00595035"/>
    <w:rsid w:val="005954E4"/>
    <w:rsid w:val="00595501"/>
    <w:rsid w:val="005955FB"/>
    <w:rsid w:val="00596D7E"/>
    <w:rsid w:val="005A49A7"/>
    <w:rsid w:val="005A7407"/>
    <w:rsid w:val="005B1AD1"/>
    <w:rsid w:val="005B2630"/>
    <w:rsid w:val="005B3161"/>
    <w:rsid w:val="005B3CAE"/>
    <w:rsid w:val="005B6997"/>
    <w:rsid w:val="005B7A56"/>
    <w:rsid w:val="005C520B"/>
    <w:rsid w:val="005D0006"/>
    <w:rsid w:val="005D45F7"/>
    <w:rsid w:val="005D52EC"/>
    <w:rsid w:val="005D57A7"/>
    <w:rsid w:val="005D6E80"/>
    <w:rsid w:val="005E15FA"/>
    <w:rsid w:val="005E1A95"/>
    <w:rsid w:val="005E1D6C"/>
    <w:rsid w:val="005E3D31"/>
    <w:rsid w:val="005E5F6C"/>
    <w:rsid w:val="005E60C2"/>
    <w:rsid w:val="005F0B11"/>
    <w:rsid w:val="005F5500"/>
    <w:rsid w:val="005F5A01"/>
    <w:rsid w:val="005F7A0E"/>
    <w:rsid w:val="005F7A68"/>
    <w:rsid w:val="00601648"/>
    <w:rsid w:val="00610BE9"/>
    <w:rsid w:val="00611B43"/>
    <w:rsid w:val="00611C2B"/>
    <w:rsid w:val="00614524"/>
    <w:rsid w:val="00614C4F"/>
    <w:rsid w:val="00615697"/>
    <w:rsid w:val="0061765C"/>
    <w:rsid w:val="00621B57"/>
    <w:rsid w:val="00621F4D"/>
    <w:rsid w:val="00626534"/>
    <w:rsid w:val="00631A14"/>
    <w:rsid w:val="00635837"/>
    <w:rsid w:val="00636626"/>
    <w:rsid w:val="00636D7B"/>
    <w:rsid w:val="00640C9A"/>
    <w:rsid w:val="006412FC"/>
    <w:rsid w:val="00642303"/>
    <w:rsid w:val="00643AED"/>
    <w:rsid w:val="00643EFF"/>
    <w:rsid w:val="00644476"/>
    <w:rsid w:val="00646B05"/>
    <w:rsid w:val="00647210"/>
    <w:rsid w:val="006531B1"/>
    <w:rsid w:val="00653CCE"/>
    <w:rsid w:val="00661178"/>
    <w:rsid w:val="00664689"/>
    <w:rsid w:val="006664E6"/>
    <w:rsid w:val="00667076"/>
    <w:rsid w:val="00671652"/>
    <w:rsid w:val="006757A7"/>
    <w:rsid w:val="006765F4"/>
    <w:rsid w:val="006768F8"/>
    <w:rsid w:val="006808DA"/>
    <w:rsid w:val="0068184E"/>
    <w:rsid w:val="00685938"/>
    <w:rsid w:val="00691791"/>
    <w:rsid w:val="0069201C"/>
    <w:rsid w:val="00692A67"/>
    <w:rsid w:val="00695053"/>
    <w:rsid w:val="00696F45"/>
    <w:rsid w:val="006A45D6"/>
    <w:rsid w:val="006A634E"/>
    <w:rsid w:val="006B2682"/>
    <w:rsid w:val="006B2EB5"/>
    <w:rsid w:val="006B47D8"/>
    <w:rsid w:val="006B6AAA"/>
    <w:rsid w:val="006C099A"/>
    <w:rsid w:val="006C111C"/>
    <w:rsid w:val="006C3900"/>
    <w:rsid w:val="006C5F12"/>
    <w:rsid w:val="006D2608"/>
    <w:rsid w:val="006D54CF"/>
    <w:rsid w:val="006D79C4"/>
    <w:rsid w:val="006E62CF"/>
    <w:rsid w:val="006E6D68"/>
    <w:rsid w:val="006F0803"/>
    <w:rsid w:val="006F0EC9"/>
    <w:rsid w:val="006F378B"/>
    <w:rsid w:val="006F792A"/>
    <w:rsid w:val="007003F1"/>
    <w:rsid w:val="00703F6D"/>
    <w:rsid w:val="00704C59"/>
    <w:rsid w:val="00705595"/>
    <w:rsid w:val="00707303"/>
    <w:rsid w:val="007111EB"/>
    <w:rsid w:val="00711C2E"/>
    <w:rsid w:val="00712170"/>
    <w:rsid w:val="00714487"/>
    <w:rsid w:val="00721E79"/>
    <w:rsid w:val="00727749"/>
    <w:rsid w:val="00731CD1"/>
    <w:rsid w:val="00732388"/>
    <w:rsid w:val="007332EA"/>
    <w:rsid w:val="00733B2B"/>
    <w:rsid w:val="007355E3"/>
    <w:rsid w:val="0073667B"/>
    <w:rsid w:val="00740D5D"/>
    <w:rsid w:val="00745146"/>
    <w:rsid w:val="00745905"/>
    <w:rsid w:val="00750490"/>
    <w:rsid w:val="00750A0B"/>
    <w:rsid w:val="00750B81"/>
    <w:rsid w:val="00751609"/>
    <w:rsid w:val="007544F6"/>
    <w:rsid w:val="00754B3C"/>
    <w:rsid w:val="00756F9A"/>
    <w:rsid w:val="0076028F"/>
    <w:rsid w:val="007616FC"/>
    <w:rsid w:val="00766534"/>
    <w:rsid w:val="00766F27"/>
    <w:rsid w:val="00770AD2"/>
    <w:rsid w:val="0078114E"/>
    <w:rsid w:val="00782BA5"/>
    <w:rsid w:val="00783BDE"/>
    <w:rsid w:val="00784DF0"/>
    <w:rsid w:val="00784EA6"/>
    <w:rsid w:val="007879E8"/>
    <w:rsid w:val="007911C8"/>
    <w:rsid w:val="0079126B"/>
    <w:rsid w:val="007932B8"/>
    <w:rsid w:val="007A1B25"/>
    <w:rsid w:val="007A2421"/>
    <w:rsid w:val="007B03C8"/>
    <w:rsid w:val="007B21FD"/>
    <w:rsid w:val="007B23AA"/>
    <w:rsid w:val="007B38C1"/>
    <w:rsid w:val="007B6960"/>
    <w:rsid w:val="007C041A"/>
    <w:rsid w:val="007C1C0B"/>
    <w:rsid w:val="007C405F"/>
    <w:rsid w:val="007C7721"/>
    <w:rsid w:val="007D0390"/>
    <w:rsid w:val="007D0B54"/>
    <w:rsid w:val="007D0D93"/>
    <w:rsid w:val="007D20E5"/>
    <w:rsid w:val="007D597E"/>
    <w:rsid w:val="007D5D42"/>
    <w:rsid w:val="007D61E0"/>
    <w:rsid w:val="007E4EA4"/>
    <w:rsid w:val="007E554B"/>
    <w:rsid w:val="007E6FF6"/>
    <w:rsid w:val="007E72BE"/>
    <w:rsid w:val="007F07F8"/>
    <w:rsid w:val="007F128C"/>
    <w:rsid w:val="007F4D2C"/>
    <w:rsid w:val="008051AF"/>
    <w:rsid w:val="008063EE"/>
    <w:rsid w:val="00807043"/>
    <w:rsid w:val="0081013A"/>
    <w:rsid w:val="0081180F"/>
    <w:rsid w:val="008124C2"/>
    <w:rsid w:val="008134B5"/>
    <w:rsid w:val="008134DE"/>
    <w:rsid w:val="008144EA"/>
    <w:rsid w:val="008158D9"/>
    <w:rsid w:val="00817343"/>
    <w:rsid w:val="00824EBE"/>
    <w:rsid w:val="008273C9"/>
    <w:rsid w:val="0083064B"/>
    <w:rsid w:val="00830B1F"/>
    <w:rsid w:val="00836085"/>
    <w:rsid w:val="008407B1"/>
    <w:rsid w:val="0084192D"/>
    <w:rsid w:val="00843F0B"/>
    <w:rsid w:val="00844D2C"/>
    <w:rsid w:val="00846C7E"/>
    <w:rsid w:val="008519DA"/>
    <w:rsid w:val="00855551"/>
    <w:rsid w:val="00857A1E"/>
    <w:rsid w:val="0086332B"/>
    <w:rsid w:val="0086734A"/>
    <w:rsid w:val="008674E9"/>
    <w:rsid w:val="008726A8"/>
    <w:rsid w:val="00873C38"/>
    <w:rsid w:val="0087659B"/>
    <w:rsid w:val="0087681E"/>
    <w:rsid w:val="0088208F"/>
    <w:rsid w:val="00882124"/>
    <w:rsid w:val="00884722"/>
    <w:rsid w:val="0089138A"/>
    <w:rsid w:val="00894787"/>
    <w:rsid w:val="00895000"/>
    <w:rsid w:val="008A0513"/>
    <w:rsid w:val="008A08E3"/>
    <w:rsid w:val="008A116A"/>
    <w:rsid w:val="008A13B7"/>
    <w:rsid w:val="008A1BD4"/>
    <w:rsid w:val="008A220B"/>
    <w:rsid w:val="008A25E9"/>
    <w:rsid w:val="008A65A1"/>
    <w:rsid w:val="008B24BF"/>
    <w:rsid w:val="008B320B"/>
    <w:rsid w:val="008B3B70"/>
    <w:rsid w:val="008B4B8C"/>
    <w:rsid w:val="008C3EEF"/>
    <w:rsid w:val="008C4420"/>
    <w:rsid w:val="008C65E8"/>
    <w:rsid w:val="008D0789"/>
    <w:rsid w:val="008D1863"/>
    <w:rsid w:val="008D2B73"/>
    <w:rsid w:val="008D6AE1"/>
    <w:rsid w:val="008E0056"/>
    <w:rsid w:val="008E03A1"/>
    <w:rsid w:val="008E07A2"/>
    <w:rsid w:val="008E10F0"/>
    <w:rsid w:val="008E1449"/>
    <w:rsid w:val="008E191A"/>
    <w:rsid w:val="008E2550"/>
    <w:rsid w:val="008E4EC6"/>
    <w:rsid w:val="008E5031"/>
    <w:rsid w:val="008E5A3A"/>
    <w:rsid w:val="008E687B"/>
    <w:rsid w:val="008E6A43"/>
    <w:rsid w:val="008F19CC"/>
    <w:rsid w:val="008F24B6"/>
    <w:rsid w:val="008F6B5A"/>
    <w:rsid w:val="008F70CD"/>
    <w:rsid w:val="008F7547"/>
    <w:rsid w:val="0090165A"/>
    <w:rsid w:val="009041E5"/>
    <w:rsid w:val="00905E3A"/>
    <w:rsid w:val="00910090"/>
    <w:rsid w:val="00910F5C"/>
    <w:rsid w:val="00911E05"/>
    <w:rsid w:val="00911EFA"/>
    <w:rsid w:val="00913307"/>
    <w:rsid w:val="00915A5A"/>
    <w:rsid w:val="00915C37"/>
    <w:rsid w:val="009169C4"/>
    <w:rsid w:val="00916E49"/>
    <w:rsid w:val="00920D1B"/>
    <w:rsid w:val="00923A3D"/>
    <w:rsid w:val="00924772"/>
    <w:rsid w:val="009257D5"/>
    <w:rsid w:val="00930D4D"/>
    <w:rsid w:val="00931DE7"/>
    <w:rsid w:val="00933BA9"/>
    <w:rsid w:val="00935C71"/>
    <w:rsid w:val="00935E6B"/>
    <w:rsid w:val="0094320D"/>
    <w:rsid w:val="009441CF"/>
    <w:rsid w:val="00950F90"/>
    <w:rsid w:val="00952748"/>
    <w:rsid w:val="009559B5"/>
    <w:rsid w:val="009561E2"/>
    <w:rsid w:val="00960388"/>
    <w:rsid w:val="00960870"/>
    <w:rsid w:val="009638DF"/>
    <w:rsid w:val="00963BD9"/>
    <w:rsid w:val="00971CE4"/>
    <w:rsid w:val="00971D9B"/>
    <w:rsid w:val="00972708"/>
    <w:rsid w:val="0097297A"/>
    <w:rsid w:val="009740C8"/>
    <w:rsid w:val="00976611"/>
    <w:rsid w:val="00977119"/>
    <w:rsid w:val="00977DF5"/>
    <w:rsid w:val="00980153"/>
    <w:rsid w:val="00983F09"/>
    <w:rsid w:val="00986082"/>
    <w:rsid w:val="009910FE"/>
    <w:rsid w:val="0099705B"/>
    <w:rsid w:val="009A01D8"/>
    <w:rsid w:val="009A18A6"/>
    <w:rsid w:val="009A5386"/>
    <w:rsid w:val="009A55AA"/>
    <w:rsid w:val="009A6925"/>
    <w:rsid w:val="009A6B8D"/>
    <w:rsid w:val="009A79E5"/>
    <w:rsid w:val="009B15B5"/>
    <w:rsid w:val="009B1FA5"/>
    <w:rsid w:val="009B5B0A"/>
    <w:rsid w:val="009B62B9"/>
    <w:rsid w:val="009B64C1"/>
    <w:rsid w:val="009C00B9"/>
    <w:rsid w:val="009C255E"/>
    <w:rsid w:val="009C463A"/>
    <w:rsid w:val="009C7D81"/>
    <w:rsid w:val="009D1C4F"/>
    <w:rsid w:val="009D6489"/>
    <w:rsid w:val="009E0D87"/>
    <w:rsid w:val="009E0E57"/>
    <w:rsid w:val="009E44AD"/>
    <w:rsid w:val="009E4685"/>
    <w:rsid w:val="009E7FFA"/>
    <w:rsid w:val="009F0125"/>
    <w:rsid w:val="009F086D"/>
    <w:rsid w:val="009F180B"/>
    <w:rsid w:val="009F1C77"/>
    <w:rsid w:val="009F2187"/>
    <w:rsid w:val="009F2446"/>
    <w:rsid w:val="009F288A"/>
    <w:rsid w:val="009F3AB7"/>
    <w:rsid w:val="009F43C1"/>
    <w:rsid w:val="009F58CE"/>
    <w:rsid w:val="009F64E0"/>
    <w:rsid w:val="009F66FE"/>
    <w:rsid w:val="009F79BB"/>
    <w:rsid w:val="009F7D20"/>
    <w:rsid w:val="009F7DD0"/>
    <w:rsid w:val="00A026E1"/>
    <w:rsid w:val="00A07A80"/>
    <w:rsid w:val="00A1036A"/>
    <w:rsid w:val="00A13177"/>
    <w:rsid w:val="00A1471D"/>
    <w:rsid w:val="00A159B3"/>
    <w:rsid w:val="00A20495"/>
    <w:rsid w:val="00A26B99"/>
    <w:rsid w:val="00A27184"/>
    <w:rsid w:val="00A3059C"/>
    <w:rsid w:val="00A3379A"/>
    <w:rsid w:val="00A352F0"/>
    <w:rsid w:val="00A36981"/>
    <w:rsid w:val="00A372AE"/>
    <w:rsid w:val="00A37EBD"/>
    <w:rsid w:val="00A41183"/>
    <w:rsid w:val="00A411B4"/>
    <w:rsid w:val="00A41EE3"/>
    <w:rsid w:val="00A41FB1"/>
    <w:rsid w:val="00A421D4"/>
    <w:rsid w:val="00A4413F"/>
    <w:rsid w:val="00A45363"/>
    <w:rsid w:val="00A47DFA"/>
    <w:rsid w:val="00A51C5F"/>
    <w:rsid w:val="00A52CA8"/>
    <w:rsid w:val="00A5382B"/>
    <w:rsid w:val="00A53CDA"/>
    <w:rsid w:val="00A54E8C"/>
    <w:rsid w:val="00A55064"/>
    <w:rsid w:val="00A563DD"/>
    <w:rsid w:val="00A5675A"/>
    <w:rsid w:val="00A658EF"/>
    <w:rsid w:val="00A65E7F"/>
    <w:rsid w:val="00A66D16"/>
    <w:rsid w:val="00A71667"/>
    <w:rsid w:val="00A75912"/>
    <w:rsid w:val="00A7628B"/>
    <w:rsid w:val="00A77824"/>
    <w:rsid w:val="00A805B9"/>
    <w:rsid w:val="00A83354"/>
    <w:rsid w:val="00A84A25"/>
    <w:rsid w:val="00A934CF"/>
    <w:rsid w:val="00A93DEE"/>
    <w:rsid w:val="00A95871"/>
    <w:rsid w:val="00A95A78"/>
    <w:rsid w:val="00AA1820"/>
    <w:rsid w:val="00AA32E9"/>
    <w:rsid w:val="00AA37FC"/>
    <w:rsid w:val="00AA3F29"/>
    <w:rsid w:val="00AB26E1"/>
    <w:rsid w:val="00AB371D"/>
    <w:rsid w:val="00AB40F7"/>
    <w:rsid w:val="00AB621B"/>
    <w:rsid w:val="00AC33D5"/>
    <w:rsid w:val="00AC6DE7"/>
    <w:rsid w:val="00AD1997"/>
    <w:rsid w:val="00AD2358"/>
    <w:rsid w:val="00AD3244"/>
    <w:rsid w:val="00AE13C6"/>
    <w:rsid w:val="00AE21B6"/>
    <w:rsid w:val="00AE42B6"/>
    <w:rsid w:val="00AE4C33"/>
    <w:rsid w:val="00AE5E5A"/>
    <w:rsid w:val="00AE6138"/>
    <w:rsid w:val="00AE6C79"/>
    <w:rsid w:val="00AE79CA"/>
    <w:rsid w:val="00AF13FC"/>
    <w:rsid w:val="00AF2728"/>
    <w:rsid w:val="00AF706E"/>
    <w:rsid w:val="00B01AD4"/>
    <w:rsid w:val="00B0669A"/>
    <w:rsid w:val="00B068ED"/>
    <w:rsid w:val="00B06AF7"/>
    <w:rsid w:val="00B07AF0"/>
    <w:rsid w:val="00B11037"/>
    <w:rsid w:val="00B14FC6"/>
    <w:rsid w:val="00B1512A"/>
    <w:rsid w:val="00B16FCE"/>
    <w:rsid w:val="00B22D4A"/>
    <w:rsid w:val="00B22DE6"/>
    <w:rsid w:val="00B23071"/>
    <w:rsid w:val="00B23619"/>
    <w:rsid w:val="00B23EB7"/>
    <w:rsid w:val="00B26DBD"/>
    <w:rsid w:val="00B30AF5"/>
    <w:rsid w:val="00B31BFF"/>
    <w:rsid w:val="00B3399D"/>
    <w:rsid w:val="00B35423"/>
    <w:rsid w:val="00B3718D"/>
    <w:rsid w:val="00B3766F"/>
    <w:rsid w:val="00B3775D"/>
    <w:rsid w:val="00B37FEE"/>
    <w:rsid w:val="00B42236"/>
    <w:rsid w:val="00B43047"/>
    <w:rsid w:val="00B437B0"/>
    <w:rsid w:val="00B43A37"/>
    <w:rsid w:val="00B45BF4"/>
    <w:rsid w:val="00B460ED"/>
    <w:rsid w:val="00B4730D"/>
    <w:rsid w:val="00B559BB"/>
    <w:rsid w:val="00B55B9E"/>
    <w:rsid w:val="00B56AA7"/>
    <w:rsid w:val="00B648D1"/>
    <w:rsid w:val="00B66598"/>
    <w:rsid w:val="00B67B38"/>
    <w:rsid w:val="00B706ED"/>
    <w:rsid w:val="00B72388"/>
    <w:rsid w:val="00B77012"/>
    <w:rsid w:val="00B777EC"/>
    <w:rsid w:val="00B77CE0"/>
    <w:rsid w:val="00B8140B"/>
    <w:rsid w:val="00B862DB"/>
    <w:rsid w:val="00B86FBF"/>
    <w:rsid w:val="00B875E8"/>
    <w:rsid w:val="00B922C1"/>
    <w:rsid w:val="00B924A3"/>
    <w:rsid w:val="00B92CF0"/>
    <w:rsid w:val="00B92DC3"/>
    <w:rsid w:val="00B959B3"/>
    <w:rsid w:val="00B96E1B"/>
    <w:rsid w:val="00BA24F8"/>
    <w:rsid w:val="00BA2E7B"/>
    <w:rsid w:val="00BA4709"/>
    <w:rsid w:val="00BB0ED6"/>
    <w:rsid w:val="00BB314C"/>
    <w:rsid w:val="00BB4DB4"/>
    <w:rsid w:val="00BB4F9F"/>
    <w:rsid w:val="00BB5FC3"/>
    <w:rsid w:val="00BB64B1"/>
    <w:rsid w:val="00BB761F"/>
    <w:rsid w:val="00BC19C0"/>
    <w:rsid w:val="00BC31D1"/>
    <w:rsid w:val="00BD00F7"/>
    <w:rsid w:val="00BD0141"/>
    <w:rsid w:val="00BD026A"/>
    <w:rsid w:val="00BD32F5"/>
    <w:rsid w:val="00BD54B1"/>
    <w:rsid w:val="00BD5826"/>
    <w:rsid w:val="00BD5AFF"/>
    <w:rsid w:val="00BD65C1"/>
    <w:rsid w:val="00BD696A"/>
    <w:rsid w:val="00BD76CD"/>
    <w:rsid w:val="00BE54EA"/>
    <w:rsid w:val="00BE7EB5"/>
    <w:rsid w:val="00BF1113"/>
    <w:rsid w:val="00BF1669"/>
    <w:rsid w:val="00BF2228"/>
    <w:rsid w:val="00BF2972"/>
    <w:rsid w:val="00BF59B4"/>
    <w:rsid w:val="00BF608F"/>
    <w:rsid w:val="00BF6DEF"/>
    <w:rsid w:val="00C019FA"/>
    <w:rsid w:val="00C01CC4"/>
    <w:rsid w:val="00C02175"/>
    <w:rsid w:val="00C04914"/>
    <w:rsid w:val="00C066D7"/>
    <w:rsid w:val="00C10454"/>
    <w:rsid w:val="00C116D7"/>
    <w:rsid w:val="00C11CAC"/>
    <w:rsid w:val="00C13224"/>
    <w:rsid w:val="00C143F3"/>
    <w:rsid w:val="00C144FF"/>
    <w:rsid w:val="00C17119"/>
    <w:rsid w:val="00C22DD7"/>
    <w:rsid w:val="00C231D3"/>
    <w:rsid w:val="00C32D5D"/>
    <w:rsid w:val="00C3511D"/>
    <w:rsid w:val="00C36E32"/>
    <w:rsid w:val="00C3741F"/>
    <w:rsid w:val="00C40398"/>
    <w:rsid w:val="00C42379"/>
    <w:rsid w:val="00C44328"/>
    <w:rsid w:val="00C451B7"/>
    <w:rsid w:val="00C45A47"/>
    <w:rsid w:val="00C4642B"/>
    <w:rsid w:val="00C47BEF"/>
    <w:rsid w:val="00C50175"/>
    <w:rsid w:val="00C509C5"/>
    <w:rsid w:val="00C525F7"/>
    <w:rsid w:val="00C55533"/>
    <w:rsid w:val="00C617B3"/>
    <w:rsid w:val="00C61B54"/>
    <w:rsid w:val="00C6256C"/>
    <w:rsid w:val="00C62C84"/>
    <w:rsid w:val="00C66A4A"/>
    <w:rsid w:val="00C670E4"/>
    <w:rsid w:val="00C70DE0"/>
    <w:rsid w:val="00C732B0"/>
    <w:rsid w:val="00C77BE6"/>
    <w:rsid w:val="00C82038"/>
    <w:rsid w:val="00C82B7D"/>
    <w:rsid w:val="00C83590"/>
    <w:rsid w:val="00C83BF6"/>
    <w:rsid w:val="00C84FE2"/>
    <w:rsid w:val="00C86492"/>
    <w:rsid w:val="00C90C2B"/>
    <w:rsid w:val="00CA26DE"/>
    <w:rsid w:val="00CA2B60"/>
    <w:rsid w:val="00CA6A92"/>
    <w:rsid w:val="00CB3368"/>
    <w:rsid w:val="00CB38F0"/>
    <w:rsid w:val="00CB6EA4"/>
    <w:rsid w:val="00CB74A7"/>
    <w:rsid w:val="00CC5CBB"/>
    <w:rsid w:val="00CD12E3"/>
    <w:rsid w:val="00CD3E0B"/>
    <w:rsid w:val="00CD4E05"/>
    <w:rsid w:val="00CD6CA6"/>
    <w:rsid w:val="00CD755A"/>
    <w:rsid w:val="00CD7A54"/>
    <w:rsid w:val="00CE1472"/>
    <w:rsid w:val="00CE3949"/>
    <w:rsid w:val="00CE4350"/>
    <w:rsid w:val="00CE6C73"/>
    <w:rsid w:val="00CE6DE0"/>
    <w:rsid w:val="00CE7069"/>
    <w:rsid w:val="00CE769D"/>
    <w:rsid w:val="00CF1011"/>
    <w:rsid w:val="00CF5021"/>
    <w:rsid w:val="00CF65E4"/>
    <w:rsid w:val="00CF755A"/>
    <w:rsid w:val="00D026FC"/>
    <w:rsid w:val="00D02888"/>
    <w:rsid w:val="00D05254"/>
    <w:rsid w:val="00D05B3C"/>
    <w:rsid w:val="00D06AD7"/>
    <w:rsid w:val="00D06E71"/>
    <w:rsid w:val="00D114EF"/>
    <w:rsid w:val="00D13EEE"/>
    <w:rsid w:val="00D14B77"/>
    <w:rsid w:val="00D17B0A"/>
    <w:rsid w:val="00D224DF"/>
    <w:rsid w:val="00D2331E"/>
    <w:rsid w:val="00D263F1"/>
    <w:rsid w:val="00D313A3"/>
    <w:rsid w:val="00D31DD7"/>
    <w:rsid w:val="00D3218F"/>
    <w:rsid w:val="00D371A7"/>
    <w:rsid w:val="00D37AD5"/>
    <w:rsid w:val="00D452D5"/>
    <w:rsid w:val="00D452F3"/>
    <w:rsid w:val="00D45FFA"/>
    <w:rsid w:val="00D52BD4"/>
    <w:rsid w:val="00D531E0"/>
    <w:rsid w:val="00D53BAD"/>
    <w:rsid w:val="00D623A6"/>
    <w:rsid w:val="00D62F45"/>
    <w:rsid w:val="00D64A65"/>
    <w:rsid w:val="00D66952"/>
    <w:rsid w:val="00D75CCC"/>
    <w:rsid w:val="00D774D0"/>
    <w:rsid w:val="00D81AF6"/>
    <w:rsid w:val="00D85C16"/>
    <w:rsid w:val="00D877E4"/>
    <w:rsid w:val="00D934BA"/>
    <w:rsid w:val="00D94316"/>
    <w:rsid w:val="00D9635E"/>
    <w:rsid w:val="00D97A9D"/>
    <w:rsid w:val="00DA158D"/>
    <w:rsid w:val="00DA43A2"/>
    <w:rsid w:val="00DA5F28"/>
    <w:rsid w:val="00DA7316"/>
    <w:rsid w:val="00DB0CF0"/>
    <w:rsid w:val="00DB2B15"/>
    <w:rsid w:val="00DB2C6E"/>
    <w:rsid w:val="00DB4C8A"/>
    <w:rsid w:val="00DB6600"/>
    <w:rsid w:val="00DC21A5"/>
    <w:rsid w:val="00DC24CB"/>
    <w:rsid w:val="00DC3467"/>
    <w:rsid w:val="00DC41F9"/>
    <w:rsid w:val="00DD7737"/>
    <w:rsid w:val="00DE3D66"/>
    <w:rsid w:val="00DE3E8D"/>
    <w:rsid w:val="00DE54C5"/>
    <w:rsid w:val="00DE72C7"/>
    <w:rsid w:val="00DF1C31"/>
    <w:rsid w:val="00DF26C5"/>
    <w:rsid w:val="00DF3E17"/>
    <w:rsid w:val="00DF4732"/>
    <w:rsid w:val="00DF5476"/>
    <w:rsid w:val="00DF7F3E"/>
    <w:rsid w:val="00E0193A"/>
    <w:rsid w:val="00E059E5"/>
    <w:rsid w:val="00E106B9"/>
    <w:rsid w:val="00E10BE3"/>
    <w:rsid w:val="00E11B95"/>
    <w:rsid w:val="00E14A1C"/>
    <w:rsid w:val="00E2056E"/>
    <w:rsid w:val="00E2355A"/>
    <w:rsid w:val="00E24D94"/>
    <w:rsid w:val="00E2616D"/>
    <w:rsid w:val="00E2739E"/>
    <w:rsid w:val="00E30128"/>
    <w:rsid w:val="00E34EC7"/>
    <w:rsid w:val="00E419B5"/>
    <w:rsid w:val="00E447F2"/>
    <w:rsid w:val="00E47701"/>
    <w:rsid w:val="00E5019D"/>
    <w:rsid w:val="00E54932"/>
    <w:rsid w:val="00E556A4"/>
    <w:rsid w:val="00E55959"/>
    <w:rsid w:val="00E55EB5"/>
    <w:rsid w:val="00E56299"/>
    <w:rsid w:val="00E56A0E"/>
    <w:rsid w:val="00E60105"/>
    <w:rsid w:val="00E604F4"/>
    <w:rsid w:val="00E60D90"/>
    <w:rsid w:val="00E62B46"/>
    <w:rsid w:val="00E630C8"/>
    <w:rsid w:val="00E63417"/>
    <w:rsid w:val="00E64C5F"/>
    <w:rsid w:val="00E65771"/>
    <w:rsid w:val="00E6655C"/>
    <w:rsid w:val="00E6736E"/>
    <w:rsid w:val="00E67D9B"/>
    <w:rsid w:val="00E73617"/>
    <w:rsid w:val="00E74F7C"/>
    <w:rsid w:val="00E750C3"/>
    <w:rsid w:val="00E76928"/>
    <w:rsid w:val="00E819FF"/>
    <w:rsid w:val="00E81AE3"/>
    <w:rsid w:val="00E847D0"/>
    <w:rsid w:val="00E9359E"/>
    <w:rsid w:val="00E9657C"/>
    <w:rsid w:val="00EA04A3"/>
    <w:rsid w:val="00EA68E6"/>
    <w:rsid w:val="00EA69BA"/>
    <w:rsid w:val="00EA73C1"/>
    <w:rsid w:val="00EB0962"/>
    <w:rsid w:val="00EB0A11"/>
    <w:rsid w:val="00EB151A"/>
    <w:rsid w:val="00EB54F6"/>
    <w:rsid w:val="00EB5BA6"/>
    <w:rsid w:val="00EB6C46"/>
    <w:rsid w:val="00EB6F37"/>
    <w:rsid w:val="00EC0F55"/>
    <w:rsid w:val="00EC2A35"/>
    <w:rsid w:val="00ED211C"/>
    <w:rsid w:val="00ED6081"/>
    <w:rsid w:val="00ED67C1"/>
    <w:rsid w:val="00ED7653"/>
    <w:rsid w:val="00ED76FA"/>
    <w:rsid w:val="00EE18CC"/>
    <w:rsid w:val="00EE3FD9"/>
    <w:rsid w:val="00EE5F7A"/>
    <w:rsid w:val="00EF0866"/>
    <w:rsid w:val="00EF26CC"/>
    <w:rsid w:val="00EF5E1E"/>
    <w:rsid w:val="00EF7114"/>
    <w:rsid w:val="00EF7A4E"/>
    <w:rsid w:val="00F04945"/>
    <w:rsid w:val="00F05BCC"/>
    <w:rsid w:val="00F0605E"/>
    <w:rsid w:val="00F15EB8"/>
    <w:rsid w:val="00F17D02"/>
    <w:rsid w:val="00F21D54"/>
    <w:rsid w:val="00F22746"/>
    <w:rsid w:val="00F26B9A"/>
    <w:rsid w:val="00F2764C"/>
    <w:rsid w:val="00F33BD7"/>
    <w:rsid w:val="00F352A5"/>
    <w:rsid w:val="00F36D7D"/>
    <w:rsid w:val="00F37216"/>
    <w:rsid w:val="00F37734"/>
    <w:rsid w:val="00F41641"/>
    <w:rsid w:val="00F42460"/>
    <w:rsid w:val="00F42939"/>
    <w:rsid w:val="00F43CD1"/>
    <w:rsid w:val="00F47A01"/>
    <w:rsid w:val="00F50376"/>
    <w:rsid w:val="00F52A5A"/>
    <w:rsid w:val="00F546C9"/>
    <w:rsid w:val="00F553D1"/>
    <w:rsid w:val="00F56079"/>
    <w:rsid w:val="00F62C49"/>
    <w:rsid w:val="00F66603"/>
    <w:rsid w:val="00F66E0A"/>
    <w:rsid w:val="00F67246"/>
    <w:rsid w:val="00F70809"/>
    <w:rsid w:val="00F763E7"/>
    <w:rsid w:val="00F82590"/>
    <w:rsid w:val="00F84001"/>
    <w:rsid w:val="00F841D7"/>
    <w:rsid w:val="00F84A8B"/>
    <w:rsid w:val="00F85638"/>
    <w:rsid w:val="00F87CB0"/>
    <w:rsid w:val="00F87DF5"/>
    <w:rsid w:val="00F91A51"/>
    <w:rsid w:val="00F925FA"/>
    <w:rsid w:val="00F93000"/>
    <w:rsid w:val="00F96177"/>
    <w:rsid w:val="00F9752C"/>
    <w:rsid w:val="00FA20A9"/>
    <w:rsid w:val="00FA36DE"/>
    <w:rsid w:val="00FA48C3"/>
    <w:rsid w:val="00FA746D"/>
    <w:rsid w:val="00FA7626"/>
    <w:rsid w:val="00FB0923"/>
    <w:rsid w:val="00FC10EA"/>
    <w:rsid w:val="00FC5FFB"/>
    <w:rsid w:val="00FC70A5"/>
    <w:rsid w:val="00FC75C4"/>
    <w:rsid w:val="00FD58A6"/>
    <w:rsid w:val="00FE04E1"/>
    <w:rsid w:val="00FE29E4"/>
    <w:rsid w:val="00FE5E12"/>
    <w:rsid w:val="00FF005B"/>
    <w:rsid w:val="00FF00EB"/>
    <w:rsid w:val="00FF1590"/>
    <w:rsid w:val="00FF4442"/>
    <w:rsid w:val="00FF4C9F"/>
    <w:rsid w:val="00FF6C7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57AE4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0" w:unhideWhenUsed="1"/>
    <w:lsdException w:name="toc 8" w:semiHidden="1" w:uiPriority="39" w:unhideWhenUsed="1"/>
    <w:lsdException w:name="toc 9" w:semiHidden="1" w:uiPriority="0"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0"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C4DB4"/>
    <w:rPr>
      <w:rFonts w:ascii="Times New Roman" w:eastAsia="Times New Roman" w:hAnsi="Times New Roman" w:cs="Times New Roman"/>
    </w:rPr>
  </w:style>
  <w:style w:type="paragraph" w:styleId="Heading1">
    <w:name w:val="heading 1"/>
    <w:next w:val="Normal"/>
    <w:link w:val="Heading1Char"/>
    <w:qFormat/>
    <w:rsid w:val="008134DE"/>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Times New Roman" w:eastAsia="Malgun Gothic" w:hAnsi="Times New Roman" w:cs="Times New Roman"/>
      <w:sz w:val="32"/>
      <w:szCs w:val="32"/>
    </w:rPr>
  </w:style>
  <w:style w:type="paragraph" w:styleId="Heading2">
    <w:name w:val="heading 2"/>
    <w:basedOn w:val="Heading1"/>
    <w:next w:val="Normal"/>
    <w:link w:val="Heading2Char"/>
    <w:qFormat/>
    <w:rsid w:val="00B23EB7"/>
    <w:pPr>
      <w:numPr>
        <w:ilvl w:val="1"/>
      </w:numPr>
      <w:pBdr>
        <w:top w:val="none" w:sz="0" w:space="0" w:color="auto"/>
      </w:pBdr>
      <w:spacing w:before="180"/>
      <w:outlineLvl w:val="1"/>
    </w:pPr>
  </w:style>
  <w:style w:type="paragraph" w:styleId="Heading3">
    <w:name w:val="heading 3"/>
    <w:basedOn w:val="Heading2"/>
    <w:next w:val="Normal"/>
    <w:link w:val="Heading3Char"/>
    <w:qFormat/>
    <w:rsid w:val="00B23EB7"/>
    <w:pPr>
      <w:numPr>
        <w:ilvl w:val="2"/>
      </w:numPr>
      <w:spacing w:before="120"/>
      <w:outlineLvl w:val="2"/>
    </w:pPr>
    <w:rPr>
      <w:sz w:val="28"/>
      <w:szCs w:val="28"/>
    </w:rPr>
  </w:style>
  <w:style w:type="paragraph" w:styleId="Heading4">
    <w:name w:val="heading 4"/>
    <w:basedOn w:val="Heading3"/>
    <w:next w:val="Normal"/>
    <w:link w:val="Heading4Char"/>
    <w:qFormat/>
    <w:rsid w:val="00B23EB7"/>
    <w:pPr>
      <w:numPr>
        <w:ilvl w:val="3"/>
      </w:numPr>
      <w:outlineLvl w:val="3"/>
    </w:pPr>
    <w:rPr>
      <w:sz w:val="24"/>
      <w:szCs w:val="24"/>
    </w:rPr>
  </w:style>
  <w:style w:type="paragraph" w:styleId="Heading5">
    <w:name w:val="heading 5"/>
    <w:basedOn w:val="Heading4"/>
    <w:next w:val="Normal"/>
    <w:link w:val="Heading5Char"/>
    <w:qFormat/>
    <w:rsid w:val="00B23EB7"/>
    <w:pPr>
      <w:numPr>
        <w:ilvl w:val="4"/>
      </w:numPr>
      <w:outlineLvl w:val="4"/>
    </w:pPr>
    <w:rPr>
      <w:sz w:val="22"/>
      <w:szCs w:val="22"/>
    </w:rPr>
  </w:style>
  <w:style w:type="paragraph" w:styleId="Heading6">
    <w:name w:val="heading 6"/>
    <w:basedOn w:val="Normal"/>
    <w:next w:val="Normal"/>
    <w:link w:val="Heading6Char"/>
    <w:qFormat/>
    <w:rsid w:val="00B23EB7"/>
    <w:pPr>
      <w:keepNext/>
      <w:keepLines/>
      <w:numPr>
        <w:ilvl w:val="5"/>
        <w:numId w:val="1"/>
      </w:numPr>
      <w:spacing w:before="120"/>
      <w:outlineLvl w:val="5"/>
    </w:pPr>
    <w:rPr>
      <w:rFonts w:cs="Arial"/>
    </w:rPr>
  </w:style>
  <w:style w:type="paragraph" w:styleId="Heading7">
    <w:name w:val="heading 7"/>
    <w:basedOn w:val="Normal"/>
    <w:next w:val="Normal"/>
    <w:link w:val="Heading7Char"/>
    <w:qFormat/>
    <w:rsid w:val="00B23EB7"/>
    <w:pPr>
      <w:keepNext/>
      <w:keepLines/>
      <w:numPr>
        <w:ilvl w:val="6"/>
        <w:numId w:val="1"/>
      </w:numPr>
      <w:spacing w:before="120"/>
      <w:outlineLvl w:val="6"/>
    </w:pPr>
    <w:rPr>
      <w:rFonts w:cs="Arial"/>
    </w:rPr>
  </w:style>
  <w:style w:type="paragraph" w:styleId="Heading8">
    <w:name w:val="heading 8"/>
    <w:basedOn w:val="Heading7"/>
    <w:next w:val="Normal"/>
    <w:link w:val="Heading8Char"/>
    <w:qFormat/>
    <w:rsid w:val="00B23EB7"/>
    <w:pPr>
      <w:numPr>
        <w:ilvl w:val="7"/>
      </w:numPr>
      <w:outlineLvl w:val="7"/>
    </w:pPr>
  </w:style>
  <w:style w:type="paragraph" w:styleId="Heading9">
    <w:name w:val="heading 9"/>
    <w:basedOn w:val="Heading8"/>
    <w:next w:val="Normal"/>
    <w:link w:val="Heading9Char"/>
    <w:qFormat/>
    <w:rsid w:val="00B23EB7"/>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8134DE"/>
    <w:rPr>
      <w:rFonts w:ascii="Times New Roman" w:eastAsia="Malgun Gothic" w:hAnsi="Times New Roman" w:cs="Times New Roman"/>
      <w:sz w:val="32"/>
      <w:szCs w:val="32"/>
    </w:rPr>
  </w:style>
  <w:style w:type="character" w:customStyle="1" w:styleId="Heading2Char">
    <w:name w:val="Heading 2 Char"/>
    <w:basedOn w:val="DefaultParagraphFont"/>
    <w:link w:val="Heading2"/>
    <w:rsid w:val="00B23EB7"/>
    <w:rPr>
      <w:rFonts w:ascii="Times New Roman" w:eastAsia="Malgun Gothic" w:hAnsi="Times New Roman" w:cs="Times New Roman"/>
      <w:sz w:val="32"/>
      <w:szCs w:val="32"/>
    </w:rPr>
  </w:style>
  <w:style w:type="character" w:customStyle="1" w:styleId="Heading3Char">
    <w:name w:val="Heading 3 Char"/>
    <w:basedOn w:val="DefaultParagraphFont"/>
    <w:link w:val="Heading3"/>
    <w:rsid w:val="00B23EB7"/>
    <w:rPr>
      <w:rFonts w:ascii="Times New Roman" w:eastAsia="Malgun Gothic" w:hAnsi="Times New Roman" w:cs="Times New Roman"/>
      <w:sz w:val="28"/>
      <w:szCs w:val="28"/>
    </w:rPr>
  </w:style>
  <w:style w:type="character" w:customStyle="1" w:styleId="Heading4Char">
    <w:name w:val="Heading 4 Char"/>
    <w:basedOn w:val="DefaultParagraphFont"/>
    <w:link w:val="Heading4"/>
    <w:rsid w:val="00B23EB7"/>
    <w:rPr>
      <w:rFonts w:ascii="Times New Roman" w:eastAsia="Malgun Gothic" w:hAnsi="Times New Roman" w:cs="Times New Roman"/>
    </w:rPr>
  </w:style>
  <w:style w:type="character" w:customStyle="1" w:styleId="Heading5Char">
    <w:name w:val="Heading 5 Char"/>
    <w:basedOn w:val="DefaultParagraphFont"/>
    <w:link w:val="Heading5"/>
    <w:rsid w:val="00B23EB7"/>
    <w:rPr>
      <w:rFonts w:ascii="Times New Roman" w:eastAsia="Malgun Gothic" w:hAnsi="Times New Roman" w:cs="Times New Roman"/>
      <w:sz w:val="22"/>
      <w:szCs w:val="22"/>
    </w:rPr>
  </w:style>
  <w:style w:type="character" w:customStyle="1" w:styleId="Heading6Char">
    <w:name w:val="Heading 6 Char"/>
    <w:basedOn w:val="DefaultParagraphFont"/>
    <w:link w:val="Heading6"/>
    <w:rsid w:val="00B23EB7"/>
    <w:rPr>
      <w:rFonts w:ascii="Times New Roman" w:eastAsia="Times New Roman" w:hAnsi="Times New Roman" w:cs="Arial"/>
    </w:rPr>
  </w:style>
  <w:style w:type="character" w:customStyle="1" w:styleId="Heading7Char">
    <w:name w:val="Heading 7 Char"/>
    <w:basedOn w:val="DefaultParagraphFont"/>
    <w:link w:val="Heading7"/>
    <w:rsid w:val="00B23EB7"/>
    <w:rPr>
      <w:rFonts w:ascii="Times New Roman" w:eastAsia="Times New Roman" w:hAnsi="Times New Roman" w:cs="Arial"/>
    </w:rPr>
  </w:style>
  <w:style w:type="character" w:customStyle="1" w:styleId="Heading8Char">
    <w:name w:val="Heading 8 Char"/>
    <w:basedOn w:val="DefaultParagraphFont"/>
    <w:link w:val="Heading8"/>
    <w:rsid w:val="00B23EB7"/>
    <w:rPr>
      <w:rFonts w:ascii="Times New Roman" w:eastAsia="Times New Roman" w:hAnsi="Times New Roman" w:cs="Arial"/>
    </w:rPr>
  </w:style>
  <w:style w:type="character" w:customStyle="1" w:styleId="Heading9Char">
    <w:name w:val="Heading 9 Char"/>
    <w:basedOn w:val="DefaultParagraphFont"/>
    <w:link w:val="Heading9"/>
    <w:rsid w:val="00B23EB7"/>
    <w:rPr>
      <w:rFonts w:ascii="Times New Roman" w:eastAsia="Times New Roman" w:hAnsi="Times New Roman" w:cs="Arial"/>
    </w:rPr>
  </w:style>
  <w:style w:type="paragraph" w:customStyle="1" w:styleId="3GPPHeader">
    <w:name w:val="3GPP_Header"/>
    <w:basedOn w:val="Normal"/>
    <w:rsid w:val="00B23EB7"/>
    <w:pPr>
      <w:tabs>
        <w:tab w:val="left" w:pos="1701"/>
        <w:tab w:val="right" w:pos="9639"/>
      </w:tabs>
      <w:spacing w:after="240"/>
    </w:pPr>
    <w:rPr>
      <w:b/>
    </w:rPr>
  </w:style>
  <w:style w:type="paragraph" w:customStyle="1" w:styleId="0Maintext">
    <w:name w:val="0 Main text"/>
    <w:basedOn w:val="Normal"/>
    <w:link w:val="0MaintextChar"/>
    <w:qFormat/>
    <w:rsid w:val="00B23EB7"/>
    <w:pPr>
      <w:spacing w:after="100" w:afterAutospacing="1" w:line="288" w:lineRule="auto"/>
      <w:ind w:firstLine="360"/>
      <w:jc w:val="both"/>
    </w:pPr>
    <w:rPr>
      <w:rFonts w:cs="Batang"/>
      <w:sz w:val="20"/>
      <w:szCs w:val="20"/>
      <w:lang w:val="en-GB" w:eastAsia="en-US"/>
    </w:rPr>
  </w:style>
  <w:style w:type="character" w:customStyle="1" w:styleId="0MaintextChar">
    <w:name w:val="0 Main text Char"/>
    <w:basedOn w:val="DefaultParagraphFont"/>
    <w:link w:val="0Maintext"/>
    <w:qFormat/>
    <w:rsid w:val="00B23EB7"/>
    <w:rPr>
      <w:rFonts w:ascii="Times New Roman" w:eastAsia="Malgun Gothic" w:hAnsi="Times New Roman" w:cs="Batang"/>
      <w:sz w:val="20"/>
      <w:szCs w:val="20"/>
      <w:lang w:val="en-GB" w:eastAsia="en-US"/>
    </w:rPr>
  </w:style>
  <w:style w:type="table" w:styleId="TableGrid">
    <w:name w:val="Table Grid"/>
    <w:aliases w:val="TableGrid"/>
    <w:basedOn w:val="TableNormal"/>
    <w:qFormat/>
    <w:rsid w:val="00461B1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 ??,?????,????,Lista1,列出段落,목록 단락,リスト段落,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461B15"/>
    <w:pPr>
      <w:ind w:leftChars="400" w:left="840" w:hanging="720"/>
    </w:pPr>
    <w:rPr>
      <w:rFonts w:ascii="Times" w:eastAsia="Batang" w:hAnsi="Times"/>
      <w:sz w:val="20"/>
      <w:lang w:val="en-GB" w:eastAsia="x-none"/>
    </w:rPr>
  </w:style>
  <w:style w:type="character" w:customStyle="1" w:styleId="ListParagraphChar">
    <w:name w:val="List Paragraph Char"/>
    <w:aliases w:val="- Bullets Char,?? ?? Char,????? Char,???? Char,Lista1 Char,列出段落 Char,목록 단락 Char,リスト段落 Char,列出段落1 Char,中等深浅网格 1 - 着色 21 Char,列表段落 Char,¥¡¡¡¡ì¬º¥¹¥È¶ÎÂä Char,ÁÐ³ö¶ÎÂä Char,列表段落1 Char,—ño’i—Ž Char,¥ê¥¹¥È¶ÎÂä Char,Paragrafo elenco Char"/>
    <w:link w:val="ListParagraph"/>
    <w:uiPriority w:val="34"/>
    <w:qFormat/>
    <w:rsid w:val="00461B15"/>
    <w:rPr>
      <w:rFonts w:ascii="Times" w:eastAsia="Batang" w:hAnsi="Times" w:cs="Times New Roman"/>
      <w:sz w:val="20"/>
      <w:lang w:val="en-GB" w:eastAsia="x-none"/>
    </w:rPr>
  </w:style>
  <w:style w:type="paragraph" w:customStyle="1" w:styleId="LGTdoc">
    <w:name w:val="LGTdoc_본문"/>
    <w:basedOn w:val="Normal"/>
    <w:link w:val="LGTdocChar"/>
    <w:qFormat/>
    <w:rsid w:val="00461B15"/>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qFormat/>
    <w:rsid w:val="00461B15"/>
    <w:rPr>
      <w:rFonts w:ascii="Times New Roman" w:eastAsia="Batang" w:hAnsi="Times New Roman" w:cs="Times New Roman"/>
      <w:kern w:val="2"/>
      <w:sz w:val="22"/>
      <w:lang w:val="en-GB" w:eastAsia="ko-KR"/>
    </w:rPr>
  </w:style>
  <w:style w:type="character" w:styleId="Hyperlink">
    <w:name w:val="Hyperlink"/>
    <w:uiPriority w:val="99"/>
    <w:qFormat/>
    <w:rsid w:val="003105DC"/>
    <w:rPr>
      <w:color w:val="0000FF"/>
      <w:u w:val="single"/>
    </w:rPr>
  </w:style>
  <w:style w:type="character" w:styleId="PlaceholderText">
    <w:name w:val="Placeholder Text"/>
    <w:basedOn w:val="DefaultParagraphFont"/>
    <w:uiPriority w:val="99"/>
    <w:semiHidden/>
    <w:rsid w:val="00EA73C1"/>
    <w:rPr>
      <w:color w:val="808080"/>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qFormat/>
    <w:rsid w:val="005B6997"/>
    <w:pPr>
      <w:spacing w:after="240"/>
      <w:jc w:val="center"/>
    </w:pPr>
    <w:rPr>
      <w:b/>
      <w:bCs/>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locked/>
    <w:rsid w:val="005B6997"/>
    <w:rPr>
      <w:rFonts w:ascii="Times New Roman" w:eastAsia="Malgun Gothic" w:hAnsi="Times New Roman" w:cs="Times New Roman"/>
      <w:b/>
      <w:bCs/>
    </w:rPr>
  </w:style>
  <w:style w:type="paragraph" w:customStyle="1" w:styleId="Proposal">
    <w:name w:val="Proposal"/>
    <w:basedOn w:val="Normal"/>
    <w:link w:val="ProposalChar"/>
    <w:qFormat/>
    <w:rsid w:val="000A1890"/>
    <w:pPr>
      <w:tabs>
        <w:tab w:val="left" w:pos="1701"/>
      </w:tabs>
      <w:spacing w:after="180"/>
      <w:ind w:left="1701" w:hanging="1701"/>
    </w:pPr>
    <w:rPr>
      <w:b/>
      <w:sz w:val="20"/>
      <w:szCs w:val="20"/>
      <w:lang w:val="en-GB" w:eastAsia="en-US"/>
    </w:rPr>
  </w:style>
  <w:style w:type="paragraph" w:customStyle="1" w:styleId="0maintext0">
    <w:name w:val="0maintext"/>
    <w:basedOn w:val="Normal"/>
    <w:rsid w:val="00B875E8"/>
    <w:pPr>
      <w:spacing w:before="100" w:beforeAutospacing="1" w:after="100" w:afterAutospacing="1"/>
    </w:pPr>
  </w:style>
  <w:style w:type="character" w:customStyle="1" w:styleId="apple-converted-space">
    <w:name w:val="apple-converted-space"/>
    <w:basedOn w:val="DefaultParagraphFont"/>
    <w:rsid w:val="00B875E8"/>
  </w:style>
  <w:style w:type="paragraph" w:styleId="BalloonText">
    <w:name w:val="Balloon Text"/>
    <w:basedOn w:val="Normal"/>
    <w:link w:val="BalloonTextChar"/>
    <w:unhideWhenUsed/>
    <w:rsid w:val="00462395"/>
    <w:rPr>
      <w:sz w:val="18"/>
      <w:szCs w:val="18"/>
    </w:rPr>
  </w:style>
  <w:style w:type="character" w:customStyle="1" w:styleId="BalloonTextChar">
    <w:name w:val="Balloon Text Char"/>
    <w:basedOn w:val="DefaultParagraphFont"/>
    <w:link w:val="BalloonText"/>
    <w:rsid w:val="00462395"/>
    <w:rPr>
      <w:rFonts w:ascii="Times New Roman" w:eastAsia="Times New Roman" w:hAnsi="Times New Roman" w:cs="Times New Roman"/>
      <w:sz w:val="18"/>
      <w:szCs w:val="18"/>
    </w:rPr>
  </w:style>
  <w:style w:type="character" w:customStyle="1" w:styleId="HeaderChar">
    <w:name w:val="Header Char"/>
    <w:basedOn w:val="DefaultParagraphFont"/>
    <w:link w:val="Header"/>
    <w:rsid w:val="005F5A01"/>
    <w:rPr>
      <w:rFonts w:ascii="Arial" w:eastAsia="SimSun" w:hAnsi="Arial" w:cs="Times New Roman"/>
      <w:b/>
      <w:noProof/>
      <w:sz w:val="18"/>
      <w:szCs w:val="20"/>
      <w:lang w:val="en-GB" w:eastAsia="ja-JP"/>
    </w:rPr>
  </w:style>
  <w:style w:type="paragraph" w:styleId="Header">
    <w:name w:val="header"/>
    <w:link w:val="HeaderChar"/>
    <w:rsid w:val="005F5A01"/>
    <w:pPr>
      <w:widowControl w:val="0"/>
      <w:overflowPunct w:val="0"/>
      <w:autoSpaceDE w:val="0"/>
      <w:autoSpaceDN w:val="0"/>
      <w:adjustRightInd w:val="0"/>
      <w:textAlignment w:val="baseline"/>
    </w:pPr>
    <w:rPr>
      <w:rFonts w:ascii="Arial" w:eastAsia="SimSun" w:hAnsi="Arial" w:cs="Times New Roman"/>
      <w:b/>
      <w:noProof/>
      <w:sz w:val="18"/>
      <w:szCs w:val="20"/>
      <w:lang w:val="en-GB" w:eastAsia="ja-JP"/>
    </w:rPr>
  </w:style>
  <w:style w:type="character" w:customStyle="1" w:styleId="FooterChar">
    <w:name w:val="Footer Char"/>
    <w:basedOn w:val="DefaultParagraphFont"/>
    <w:link w:val="Footer"/>
    <w:rsid w:val="005F5A01"/>
    <w:rPr>
      <w:rFonts w:ascii="Arial" w:eastAsia="SimSun" w:hAnsi="Arial" w:cs="Times New Roman"/>
      <w:b/>
      <w:i/>
      <w:noProof/>
      <w:sz w:val="18"/>
      <w:szCs w:val="20"/>
      <w:lang w:val="en-GB" w:eastAsia="ja-JP"/>
    </w:rPr>
  </w:style>
  <w:style w:type="paragraph" w:styleId="Footer">
    <w:name w:val="footer"/>
    <w:basedOn w:val="Header"/>
    <w:link w:val="FooterChar"/>
    <w:rsid w:val="005F5A01"/>
    <w:pPr>
      <w:jc w:val="center"/>
    </w:pPr>
    <w:rPr>
      <w:i/>
    </w:rPr>
  </w:style>
  <w:style w:type="paragraph" w:customStyle="1" w:styleId="TAL">
    <w:name w:val="TAL"/>
    <w:basedOn w:val="Normal"/>
    <w:link w:val="TALCar"/>
    <w:rsid w:val="005F5A01"/>
    <w:pPr>
      <w:keepNext/>
      <w:keepLines/>
    </w:pPr>
    <w:rPr>
      <w:rFonts w:ascii="Arial" w:eastAsia="SimSun" w:hAnsi="Arial"/>
      <w:sz w:val="18"/>
      <w:szCs w:val="20"/>
      <w:lang w:val="en-GB" w:eastAsia="en-US"/>
    </w:rPr>
  </w:style>
  <w:style w:type="character" w:customStyle="1" w:styleId="TALCar">
    <w:name w:val="TAL Car"/>
    <w:link w:val="TAL"/>
    <w:rsid w:val="005F5A01"/>
    <w:rPr>
      <w:rFonts w:ascii="Arial" w:eastAsia="SimSun" w:hAnsi="Arial" w:cs="Times New Roman"/>
      <w:sz w:val="18"/>
      <w:szCs w:val="20"/>
      <w:lang w:val="en-GB" w:eastAsia="en-US"/>
    </w:rPr>
  </w:style>
  <w:style w:type="paragraph" w:customStyle="1" w:styleId="TAH">
    <w:name w:val="TAH"/>
    <w:basedOn w:val="TAC"/>
    <w:link w:val="TAHCar"/>
    <w:qFormat/>
    <w:rsid w:val="005F5A01"/>
    <w:rPr>
      <w:b/>
    </w:rPr>
  </w:style>
  <w:style w:type="paragraph" w:customStyle="1" w:styleId="TAC">
    <w:name w:val="TAC"/>
    <w:basedOn w:val="TAL"/>
    <w:link w:val="TACChar"/>
    <w:qFormat/>
    <w:rsid w:val="005F5A01"/>
    <w:pPr>
      <w:jc w:val="center"/>
    </w:pPr>
  </w:style>
  <w:style w:type="character" w:customStyle="1" w:styleId="TACChar">
    <w:name w:val="TAC Char"/>
    <w:link w:val="TAC"/>
    <w:qFormat/>
    <w:rsid w:val="005F5A01"/>
    <w:rPr>
      <w:rFonts w:ascii="Arial" w:eastAsia="SimSun" w:hAnsi="Arial" w:cs="Times New Roman"/>
      <w:sz w:val="18"/>
      <w:szCs w:val="20"/>
      <w:lang w:val="en-GB" w:eastAsia="en-US"/>
    </w:rPr>
  </w:style>
  <w:style w:type="character" w:customStyle="1" w:styleId="TAHCar">
    <w:name w:val="TAH Car"/>
    <w:link w:val="TAH"/>
    <w:qFormat/>
    <w:rsid w:val="005F5A01"/>
    <w:rPr>
      <w:rFonts w:ascii="Arial" w:eastAsia="SimSun" w:hAnsi="Arial" w:cs="Times New Roman"/>
      <w:b/>
      <w:sz w:val="18"/>
      <w:szCs w:val="20"/>
      <w:lang w:val="en-GB" w:eastAsia="en-US"/>
    </w:rPr>
  </w:style>
  <w:style w:type="paragraph" w:customStyle="1" w:styleId="B1">
    <w:name w:val="B1"/>
    <w:basedOn w:val="Normal"/>
    <w:link w:val="B1Char1"/>
    <w:qFormat/>
    <w:rsid w:val="005F5A01"/>
    <w:pPr>
      <w:spacing w:after="180"/>
      <w:ind w:left="568" w:hanging="284"/>
    </w:pPr>
    <w:rPr>
      <w:rFonts w:eastAsia="SimSun"/>
      <w:sz w:val="20"/>
      <w:szCs w:val="20"/>
      <w:lang w:val="en-GB" w:eastAsia="en-US"/>
    </w:rPr>
  </w:style>
  <w:style w:type="character" w:customStyle="1" w:styleId="B1Char1">
    <w:name w:val="B1 Char1"/>
    <w:link w:val="B1"/>
    <w:qFormat/>
    <w:rsid w:val="005F5A01"/>
    <w:rPr>
      <w:rFonts w:ascii="Times New Roman" w:eastAsia="SimSun" w:hAnsi="Times New Roman" w:cs="Times New Roman"/>
      <w:sz w:val="20"/>
      <w:szCs w:val="20"/>
      <w:lang w:val="en-GB" w:eastAsia="en-US"/>
    </w:rPr>
  </w:style>
  <w:style w:type="paragraph" w:customStyle="1" w:styleId="TH">
    <w:name w:val="TH"/>
    <w:basedOn w:val="Normal"/>
    <w:link w:val="THChar"/>
    <w:qFormat/>
    <w:rsid w:val="005F5A01"/>
    <w:pPr>
      <w:keepNext/>
      <w:keepLines/>
      <w:spacing w:before="60" w:after="180"/>
      <w:jc w:val="center"/>
    </w:pPr>
    <w:rPr>
      <w:rFonts w:ascii="Arial" w:eastAsia="SimSun" w:hAnsi="Arial"/>
      <w:b/>
      <w:sz w:val="20"/>
      <w:szCs w:val="20"/>
      <w:lang w:val="en-GB" w:eastAsia="en-US"/>
    </w:rPr>
  </w:style>
  <w:style w:type="character" w:customStyle="1" w:styleId="THChar">
    <w:name w:val="TH Char"/>
    <w:link w:val="TH"/>
    <w:qFormat/>
    <w:rsid w:val="005F5A01"/>
    <w:rPr>
      <w:rFonts w:ascii="Arial" w:eastAsia="SimSun" w:hAnsi="Arial" w:cs="Times New Roman"/>
      <w:b/>
      <w:sz w:val="20"/>
      <w:szCs w:val="20"/>
      <w:lang w:val="en-GB" w:eastAsia="en-US"/>
    </w:rPr>
  </w:style>
  <w:style w:type="paragraph" w:customStyle="1" w:styleId="B2">
    <w:name w:val="B2"/>
    <w:basedOn w:val="Normal"/>
    <w:link w:val="B2Char"/>
    <w:rsid w:val="005F5A01"/>
    <w:pPr>
      <w:spacing w:after="180"/>
      <w:ind w:left="851" w:hanging="284"/>
    </w:pPr>
    <w:rPr>
      <w:rFonts w:eastAsia="SimSun"/>
      <w:sz w:val="20"/>
      <w:szCs w:val="20"/>
      <w:lang w:val="en-GB" w:eastAsia="en-US"/>
    </w:rPr>
  </w:style>
  <w:style w:type="character" w:customStyle="1" w:styleId="B2Char">
    <w:name w:val="B2 Char"/>
    <w:link w:val="B2"/>
    <w:locked/>
    <w:rsid w:val="005F5A01"/>
    <w:rPr>
      <w:rFonts w:ascii="Times New Roman" w:eastAsia="SimSun" w:hAnsi="Times New Roman" w:cs="Times New Roman"/>
      <w:sz w:val="20"/>
      <w:szCs w:val="20"/>
      <w:lang w:val="en-GB" w:eastAsia="en-US"/>
    </w:rPr>
  </w:style>
  <w:style w:type="character" w:customStyle="1" w:styleId="DocumentMapChar">
    <w:name w:val="Document Map Char"/>
    <w:basedOn w:val="DefaultParagraphFont"/>
    <w:link w:val="DocumentMap"/>
    <w:rsid w:val="005F5A01"/>
    <w:rPr>
      <w:rFonts w:ascii="SimSun" w:eastAsia="SimSun" w:hAnsi="Times New Roman" w:cs="Times New Roman"/>
      <w:sz w:val="18"/>
      <w:szCs w:val="18"/>
      <w:lang w:val="en-GB" w:eastAsia="en-US"/>
    </w:rPr>
  </w:style>
  <w:style w:type="paragraph" w:styleId="DocumentMap">
    <w:name w:val="Document Map"/>
    <w:basedOn w:val="Normal"/>
    <w:link w:val="DocumentMapChar"/>
    <w:rsid w:val="005F5A01"/>
    <w:pPr>
      <w:spacing w:after="180"/>
    </w:pPr>
    <w:rPr>
      <w:rFonts w:ascii="SimSun" w:eastAsia="SimSun"/>
      <w:sz w:val="18"/>
      <w:szCs w:val="18"/>
      <w:lang w:val="en-GB" w:eastAsia="en-US"/>
    </w:rPr>
  </w:style>
  <w:style w:type="character" w:customStyle="1" w:styleId="CommentTextChar">
    <w:name w:val="Comment Text Char"/>
    <w:basedOn w:val="DefaultParagraphFont"/>
    <w:link w:val="CommentText"/>
    <w:rsid w:val="005F5A01"/>
    <w:rPr>
      <w:rFonts w:ascii="Times New Roman" w:eastAsia="SimSun" w:hAnsi="Times New Roman" w:cs="Times New Roman"/>
      <w:sz w:val="20"/>
      <w:szCs w:val="20"/>
      <w:lang w:val="en-GB" w:eastAsia="en-US"/>
    </w:rPr>
  </w:style>
  <w:style w:type="paragraph" w:styleId="CommentText">
    <w:name w:val="annotation text"/>
    <w:basedOn w:val="Normal"/>
    <w:link w:val="CommentTextChar"/>
    <w:rsid w:val="005F5A01"/>
    <w:pPr>
      <w:spacing w:after="180"/>
    </w:pPr>
    <w:rPr>
      <w:rFonts w:eastAsia="SimSun"/>
      <w:sz w:val="20"/>
      <w:szCs w:val="20"/>
      <w:lang w:val="en-GB" w:eastAsia="en-US"/>
    </w:rPr>
  </w:style>
  <w:style w:type="character" w:customStyle="1" w:styleId="CommentSubjectChar">
    <w:name w:val="Comment Subject Char"/>
    <w:basedOn w:val="CommentTextChar"/>
    <w:link w:val="CommentSubject"/>
    <w:rsid w:val="005F5A01"/>
    <w:rPr>
      <w:rFonts w:ascii="Times New Roman" w:eastAsia="SimSun" w:hAnsi="Times New Roman" w:cs="Times New Roman"/>
      <w:b/>
      <w:bCs/>
      <w:sz w:val="20"/>
      <w:szCs w:val="20"/>
      <w:lang w:val="en-GB" w:eastAsia="en-US"/>
    </w:rPr>
  </w:style>
  <w:style w:type="paragraph" w:styleId="CommentSubject">
    <w:name w:val="annotation subject"/>
    <w:basedOn w:val="CommentText"/>
    <w:next w:val="CommentText"/>
    <w:link w:val="CommentSubjectChar"/>
    <w:rsid w:val="005F5A01"/>
    <w:rPr>
      <w:b/>
      <w:bCs/>
    </w:rPr>
  </w:style>
  <w:style w:type="character" w:customStyle="1" w:styleId="BodyTextChar">
    <w:name w:val="Body Text Char"/>
    <w:aliases w:val="bt Char"/>
    <w:basedOn w:val="DefaultParagraphFont"/>
    <w:link w:val="BodyText"/>
    <w:rsid w:val="005F5A01"/>
    <w:rPr>
      <w:rFonts w:ascii="Times" w:eastAsia="Batang" w:hAnsi="Times" w:cs="Times New Roman"/>
      <w:sz w:val="20"/>
      <w:lang w:val="en-GB" w:eastAsia="en-US"/>
    </w:rPr>
  </w:style>
  <w:style w:type="paragraph" w:styleId="BodyText">
    <w:name w:val="Body Text"/>
    <w:aliases w:val="bt"/>
    <w:basedOn w:val="Normal"/>
    <w:link w:val="BodyTextChar"/>
    <w:rsid w:val="005F5A01"/>
    <w:pPr>
      <w:spacing w:after="120"/>
      <w:ind w:left="1440" w:hanging="1440"/>
      <w:jc w:val="both"/>
    </w:pPr>
    <w:rPr>
      <w:rFonts w:ascii="Times" w:eastAsia="Batang" w:hAnsi="Times"/>
      <w:sz w:val="20"/>
      <w:lang w:val="en-GB" w:eastAsia="en-US"/>
    </w:rPr>
  </w:style>
  <w:style w:type="character" w:styleId="Strong">
    <w:name w:val="Strong"/>
    <w:qFormat/>
    <w:rsid w:val="005F5A01"/>
    <w:rPr>
      <w:b/>
      <w:bCs/>
    </w:rPr>
  </w:style>
  <w:style w:type="character" w:styleId="Emphasis">
    <w:name w:val="Emphasis"/>
    <w:uiPriority w:val="20"/>
    <w:qFormat/>
    <w:rsid w:val="005F5A01"/>
    <w:rPr>
      <w:i/>
      <w:iCs/>
    </w:rPr>
  </w:style>
  <w:style w:type="paragraph" w:customStyle="1" w:styleId="H6">
    <w:name w:val="H6"/>
    <w:basedOn w:val="Heading5"/>
    <w:next w:val="Normal"/>
    <w:rsid w:val="002E7927"/>
    <w:pPr>
      <w:numPr>
        <w:ilvl w:val="0"/>
        <w:numId w:val="0"/>
      </w:numPr>
      <w:overflowPunct/>
      <w:autoSpaceDE/>
      <w:autoSpaceDN/>
      <w:adjustRightInd/>
      <w:ind w:left="1985" w:hanging="1985"/>
      <w:textAlignment w:val="auto"/>
      <w:outlineLvl w:val="9"/>
    </w:pPr>
    <w:rPr>
      <w:rFonts w:ascii="Arial" w:eastAsia="SimSun" w:hAnsi="Arial"/>
      <w:sz w:val="20"/>
      <w:szCs w:val="20"/>
      <w:lang w:val="en-GB" w:eastAsia="en-US"/>
    </w:rPr>
  </w:style>
  <w:style w:type="paragraph" w:styleId="TOC8">
    <w:name w:val="toc 8"/>
    <w:basedOn w:val="TOC1"/>
    <w:uiPriority w:val="39"/>
    <w:rsid w:val="002E7927"/>
    <w:pPr>
      <w:spacing w:before="180"/>
      <w:ind w:left="2693" w:hanging="2693"/>
    </w:pPr>
    <w:rPr>
      <w:b/>
    </w:rPr>
  </w:style>
  <w:style w:type="paragraph" w:styleId="TOC1">
    <w:name w:val="toc 1"/>
    <w:uiPriority w:val="39"/>
    <w:rsid w:val="002E7927"/>
    <w:pPr>
      <w:keepNext/>
      <w:keepLines/>
      <w:widowControl w:val="0"/>
      <w:tabs>
        <w:tab w:val="right" w:leader="dot" w:pos="9639"/>
      </w:tabs>
      <w:spacing w:before="120"/>
      <w:ind w:left="567" w:right="425" w:hanging="567"/>
    </w:pPr>
    <w:rPr>
      <w:rFonts w:ascii="Times New Roman" w:eastAsia="SimSun" w:hAnsi="Times New Roman" w:cs="Times New Roman"/>
      <w:noProof/>
      <w:sz w:val="22"/>
      <w:szCs w:val="20"/>
      <w:lang w:val="en-GB" w:eastAsia="en-US"/>
    </w:rPr>
  </w:style>
  <w:style w:type="paragraph" w:customStyle="1" w:styleId="EQ">
    <w:name w:val="EQ"/>
    <w:basedOn w:val="Normal"/>
    <w:next w:val="Normal"/>
    <w:rsid w:val="002E7927"/>
    <w:pPr>
      <w:keepLines/>
      <w:tabs>
        <w:tab w:val="center" w:pos="4536"/>
        <w:tab w:val="right" w:pos="9072"/>
      </w:tabs>
      <w:spacing w:after="180"/>
    </w:pPr>
    <w:rPr>
      <w:rFonts w:eastAsia="SimSun"/>
      <w:noProof/>
      <w:sz w:val="20"/>
      <w:szCs w:val="20"/>
      <w:lang w:val="en-GB" w:eastAsia="en-US"/>
    </w:rPr>
  </w:style>
  <w:style w:type="character" w:customStyle="1" w:styleId="ZGSM">
    <w:name w:val="ZGSM"/>
    <w:rsid w:val="002E7927"/>
  </w:style>
  <w:style w:type="paragraph" w:customStyle="1" w:styleId="ZD">
    <w:name w:val="ZD"/>
    <w:rsid w:val="002E7927"/>
    <w:pPr>
      <w:framePr w:wrap="notBeside" w:vAnchor="page" w:hAnchor="margin" w:y="15764"/>
      <w:widowControl w:val="0"/>
    </w:pPr>
    <w:rPr>
      <w:rFonts w:ascii="Arial" w:eastAsia="SimSun" w:hAnsi="Arial" w:cs="Times New Roman"/>
      <w:noProof/>
      <w:sz w:val="32"/>
      <w:szCs w:val="20"/>
      <w:lang w:val="en-GB" w:eastAsia="en-US"/>
    </w:rPr>
  </w:style>
  <w:style w:type="paragraph" w:styleId="TOC5">
    <w:name w:val="toc 5"/>
    <w:basedOn w:val="TOC4"/>
    <w:uiPriority w:val="39"/>
    <w:rsid w:val="002E7927"/>
    <w:pPr>
      <w:ind w:left="1701" w:hanging="1701"/>
    </w:pPr>
  </w:style>
  <w:style w:type="paragraph" w:styleId="TOC4">
    <w:name w:val="toc 4"/>
    <w:basedOn w:val="TOC3"/>
    <w:uiPriority w:val="39"/>
    <w:rsid w:val="002E7927"/>
    <w:pPr>
      <w:ind w:left="1418" w:hanging="1418"/>
    </w:pPr>
  </w:style>
  <w:style w:type="paragraph" w:styleId="TOC3">
    <w:name w:val="toc 3"/>
    <w:basedOn w:val="TOC2"/>
    <w:uiPriority w:val="39"/>
    <w:rsid w:val="002E7927"/>
    <w:pPr>
      <w:ind w:left="1134" w:hanging="1134"/>
    </w:pPr>
  </w:style>
  <w:style w:type="paragraph" w:styleId="TOC2">
    <w:name w:val="toc 2"/>
    <w:basedOn w:val="TOC1"/>
    <w:uiPriority w:val="39"/>
    <w:rsid w:val="002E7927"/>
    <w:pPr>
      <w:keepNext w:val="0"/>
      <w:spacing w:before="0"/>
      <w:ind w:left="851" w:hanging="851"/>
    </w:pPr>
    <w:rPr>
      <w:sz w:val="20"/>
    </w:rPr>
  </w:style>
  <w:style w:type="paragraph" w:customStyle="1" w:styleId="TT">
    <w:name w:val="TT"/>
    <w:basedOn w:val="Heading1"/>
    <w:next w:val="Normal"/>
    <w:rsid w:val="002E7927"/>
    <w:pPr>
      <w:numPr>
        <w:numId w:val="0"/>
      </w:numPr>
      <w:overflowPunct/>
      <w:autoSpaceDE/>
      <w:autoSpaceDN/>
      <w:adjustRightInd/>
      <w:ind w:left="1134" w:hanging="1134"/>
      <w:textAlignment w:val="auto"/>
      <w:outlineLvl w:val="9"/>
    </w:pPr>
    <w:rPr>
      <w:rFonts w:ascii="Arial" w:eastAsia="SimSun" w:hAnsi="Arial"/>
      <w:szCs w:val="20"/>
      <w:lang w:val="en-GB" w:eastAsia="en-US"/>
    </w:rPr>
  </w:style>
  <w:style w:type="paragraph" w:customStyle="1" w:styleId="NF">
    <w:name w:val="NF"/>
    <w:basedOn w:val="NO"/>
    <w:rsid w:val="002E7927"/>
    <w:pPr>
      <w:keepNext/>
      <w:spacing w:after="0"/>
    </w:pPr>
    <w:rPr>
      <w:rFonts w:ascii="Arial" w:hAnsi="Arial"/>
      <w:sz w:val="18"/>
    </w:rPr>
  </w:style>
  <w:style w:type="paragraph" w:customStyle="1" w:styleId="NO">
    <w:name w:val="NO"/>
    <w:basedOn w:val="Normal"/>
    <w:rsid w:val="002E7927"/>
    <w:pPr>
      <w:keepLines/>
      <w:spacing w:after="180"/>
      <w:ind w:left="1135" w:hanging="851"/>
    </w:pPr>
    <w:rPr>
      <w:rFonts w:eastAsia="SimSun"/>
      <w:sz w:val="20"/>
      <w:szCs w:val="20"/>
      <w:lang w:val="en-GB" w:eastAsia="en-US"/>
    </w:rPr>
  </w:style>
  <w:style w:type="paragraph" w:customStyle="1" w:styleId="PL">
    <w:name w:val="PL"/>
    <w:link w:val="PLChar"/>
    <w:qFormat/>
    <w:rsid w:val="002E792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SimSun" w:hAnsi="Courier New" w:cs="Times New Roman"/>
      <w:noProof/>
      <w:sz w:val="16"/>
      <w:szCs w:val="20"/>
      <w:lang w:val="en-GB" w:eastAsia="en-US"/>
    </w:rPr>
  </w:style>
  <w:style w:type="paragraph" w:customStyle="1" w:styleId="TAR">
    <w:name w:val="TAR"/>
    <w:basedOn w:val="TAL"/>
    <w:rsid w:val="002E7927"/>
    <w:pPr>
      <w:jc w:val="right"/>
    </w:pPr>
  </w:style>
  <w:style w:type="paragraph" w:customStyle="1" w:styleId="LD">
    <w:name w:val="LD"/>
    <w:rsid w:val="002E7927"/>
    <w:pPr>
      <w:keepNext/>
      <w:keepLines/>
      <w:spacing w:line="180" w:lineRule="exact"/>
    </w:pPr>
    <w:rPr>
      <w:rFonts w:ascii="Courier New" w:eastAsia="SimSun" w:hAnsi="Courier New" w:cs="Times New Roman"/>
      <w:noProof/>
      <w:sz w:val="20"/>
      <w:szCs w:val="20"/>
      <w:lang w:val="en-GB" w:eastAsia="en-US"/>
    </w:rPr>
  </w:style>
  <w:style w:type="paragraph" w:customStyle="1" w:styleId="EX">
    <w:name w:val="EX"/>
    <w:basedOn w:val="Normal"/>
    <w:rsid w:val="002E7927"/>
    <w:pPr>
      <w:keepLines/>
      <w:spacing w:after="180"/>
      <w:ind w:left="1702" w:hanging="1418"/>
    </w:pPr>
    <w:rPr>
      <w:rFonts w:eastAsia="SimSun"/>
      <w:sz w:val="20"/>
      <w:szCs w:val="20"/>
      <w:lang w:val="en-GB" w:eastAsia="en-US"/>
    </w:rPr>
  </w:style>
  <w:style w:type="paragraph" w:customStyle="1" w:styleId="FP">
    <w:name w:val="FP"/>
    <w:basedOn w:val="Normal"/>
    <w:rsid w:val="002E7927"/>
    <w:rPr>
      <w:rFonts w:eastAsia="SimSun"/>
      <w:sz w:val="20"/>
      <w:szCs w:val="20"/>
      <w:lang w:val="en-GB" w:eastAsia="en-US"/>
    </w:rPr>
  </w:style>
  <w:style w:type="paragraph" w:customStyle="1" w:styleId="NW">
    <w:name w:val="NW"/>
    <w:basedOn w:val="NO"/>
    <w:rsid w:val="002E7927"/>
    <w:pPr>
      <w:spacing w:after="0"/>
    </w:pPr>
  </w:style>
  <w:style w:type="paragraph" w:customStyle="1" w:styleId="EW">
    <w:name w:val="EW"/>
    <w:basedOn w:val="EX"/>
    <w:rsid w:val="002E7927"/>
    <w:pPr>
      <w:spacing w:after="0"/>
    </w:pPr>
  </w:style>
  <w:style w:type="paragraph" w:styleId="TOC6">
    <w:name w:val="toc 6"/>
    <w:basedOn w:val="TOC5"/>
    <w:next w:val="Normal"/>
    <w:uiPriority w:val="39"/>
    <w:rsid w:val="002E7927"/>
    <w:pPr>
      <w:ind w:left="1985" w:hanging="1985"/>
    </w:pPr>
  </w:style>
  <w:style w:type="paragraph" w:customStyle="1" w:styleId="EditorsNote">
    <w:name w:val="Editor's Note"/>
    <w:basedOn w:val="NO"/>
    <w:rsid w:val="002E7927"/>
    <w:rPr>
      <w:color w:val="FF0000"/>
    </w:rPr>
  </w:style>
  <w:style w:type="paragraph" w:customStyle="1" w:styleId="ZA">
    <w:name w:val="ZA"/>
    <w:rsid w:val="002E7927"/>
    <w:pPr>
      <w:framePr w:w="10206" w:h="794" w:hRule="exact" w:wrap="notBeside" w:vAnchor="page" w:hAnchor="margin" w:y="1135"/>
      <w:widowControl w:val="0"/>
      <w:pBdr>
        <w:bottom w:val="single" w:sz="12" w:space="1" w:color="auto"/>
      </w:pBdr>
      <w:jc w:val="right"/>
    </w:pPr>
    <w:rPr>
      <w:rFonts w:ascii="Arial" w:eastAsia="SimSun" w:hAnsi="Arial" w:cs="Times New Roman"/>
      <w:noProof/>
      <w:sz w:val="40"/>
      <w:szCs w:val="20"/>
      <w:lang w:val="en-GB" w:eastAsia="en-US"/>
    </w:rPr>
  </w:style>
  <w:style w:type="paragraph" w:customStyle="1" w:styleId="ZB">
    <w:name w:val="ZB"/>
    <w:rsid w:val="002E7927"/>
    <w:pPr>
      <w:framePr w:w="10206" w:h="284" w:hRule="exact" w:wrap="notBeside" w:vAnchor="page" w:hAnchor="margin" w:y="1986"/>
      <w:widowControl w:val="0"/>
      <w:ind w:right="28"/>
      <w:jc w:val="right"/>
    </w:pPr>
    <w:rPr>
      <w:rFonts w:ascii="Arial" w:eastAsia="SimSun" w:hAnsi="Arial" w:cs="Times New Roman"/>
      <w:i/>
      <w:noProof/>
      <w:sz w:val="20"/>
      <w:szCs w:val="20"/>
      <w:lang w:val="en-GB" w:eastAsia="en-US"/>
    </w:rPr>
  </w:style>
  <w:style w:type="paragraph" w:customStyle="1" w:styleId="ZT">
    <w:name w:val="ZT"/>
    <w:rsid w:val="002E7927"/>
    <w:pPr>
      <w:framePr w:wrap="notBeside" w:hAnchor="margin" w:yAlign="center"/>
      <w:widowControl w:val="0"/>
      <w:spacing w:line="240" w:lineRule="atLeast"/>
      <w:jc w:val="right"/>
    </w:pPr>
    <w:rPr>
      <w:rFonts w:ascii="Arial" w:eastAsia="SimSun" w:hAnsi="Arial" w:cs="Times New Roman"/>
      <w:b/>
      <w:sz w:val="34"/>
      <w:szCs w:val="20"/>
      <w:lang w:val="en-GB" w:eastAsia="en-US"/>
    </w:rPr>
  </w:style>
  <w:style w:type="paragraph" w:customStyle="1" w:styleId="ZU">
    <w:name w:val="ZU"/>
    <w:rsid w:val="002E7927"/>
    <w:pPr>
      <w:framePr w:w="10206" w:wrap="notBeside" w:vAnchor="page" w:hAnchor="margin" w:y="6238"/>
      <w:widowControl w:val="0"/>
      <w:pBdr>
        <w:top w:val="single" w:sz="12" w:space="1" w:color="auto"/>
      </w:pBdr>
      <w:jc w:val="right"/>
    </w:pPr>
    <w:rPr>
      <w:rFonts w:ascii="Arial" w:eastAsia="SimSun" w:hAnsi="Arial" w:cs="Times New Roman"/>
      <w:noProof/>
      <w:sz w:val="20"/>
      <w:szCs w:val="20"/>
      <w:lang w:val="en-GB" w:eastAsia="en-US"/>
    </w:rPr>
  </w:style>
  <w:style w:type="paragraph" w:customStyle="1" w:styleId="TAN">
    <w:name w:val="TAN"/>
    <w:basedOn w:val="TAL"/>
    <w:rsid w:val="002E7927"/>
    <w:pPr>
      <w:ind w:left="851" w:hanging="851"/>
    </w:pPr>
  </w:style>
  <w:style w:type="paragraph" w:customStyle="1" w:styleId="ZH">
    <w:name w:val="ZH"/>
    <w:rsid w:val="002E7927"/>
    <w:pPr>
      <w:framePr w:wrap="notBeside" w:vAnchor="page" w:hAnchor="margin" w:xAlign="center" w:y="6805"/>
      <w:widowControl w:val="0"/>
    </w:pPr>
    <w:rPr>
      <w:rFonts w:ascii="Arial" w:eastAsia="SimSun" w:hAnsi="Arial" w:cs="Times New Roman"/>
      <w:noProof/>
      <w:sz w:val="20"/>
      <w:szCs w:val="20"/>
      <w:lang w:val="en-GB" w:eastAsia="en-US"/>
    </w:rPr>
  </w:style>
  <w:style w:type="paragraph" w:customStyle="1" w:styleId="TF">
    <w:name w:val="TF"/>
    <w:basedOn w:val="TH"/>
    <w:rsid w:val="002E7927"/>
    <w:pPr>
      <w:keepNext w:val="0"/>
      <w:spacing w:before="0" w:after="240"/>
    </w:pPr>
  </w:style>
  <w:style w:type="paragraph" w:customStyle="1" w:styleId="ZG">
    <w:name w:val="ZG"/>
    <w:rsid w:val="002E7927"/>
    <w:pPr>
      <w:framePr w:wrap="notBeside" w:vAnchor="page" w:hAnchor="margin" w:xAlign="right" w:y="6805"/>
      <w:widowControl w:val="0"/>
      <w:jc w:val="right"/>
    </w:pPr>
    <w:rPr>
      <w:rFonts w:ascii="Arial" w:eastAsia="SimSun" w:hAnsi="Arial" w:cs="Times New Roman"/>
      <w:noProof/>
      <w:sz w:val="20"/>
      <w:szCs w:val="20"/>
      <w:lang w:val="en-GB" w:eastAsia="en-US"/>
    </w:rPr>
  </w:style>
  <w:style w:type="paragraph" w:customStyle="1" w:styleId="B3">
    <w:name w:val="B3"/>
    <w:basedOn w:val="Normal"/>
    <w:rsid w:val="002E7927"/>
    <w:pPr>
      <w:spacing w:after="180"/>
      <w:ind w:left="1135" w:hanging="284"/>
    </w:pPr>
    <w:rPr>
      <w:rFonts w:eastAsia="SimSun"/>
      <w:sz w:val="20"/>
      <w:szCs w:val="20"/>
      <w:lang w:val="en-GB" w:eastAsia="en-US"/>
    </w:rPr>
  </w:style>
  <w:style w:type="paragraph" w:customStyle="1" w:styleId="B4">
    <w:name w:val="B4"/>
    <w:basedOn w:val="Normal"/>
    <w:rsid w:val="002E7927"/>
    <w:pPr>
      <w:spacing w:after="180"/>
      <w:ind w:left="1418" w:hanging="284"/>
    </w:pPr>
    <w:rPr>
      <w:rFonts w:eastAsia="SimSun"/>
      <w:sz w:val="20"/>
      <w:szCs w:val="20"/>
      <w:lang w:val="en-GB" w:eastAsia="en-US"/>
    </w:rPr>
  </w:style>
  <w:style w:type="paragraph" w:customStyle="1" w:styleId="B5">
    <w:name w:val="B5"/>
    <w:basedOn w:val="Normal"/>
    <w:rsid w:val="002E7927"/>
    <w:pPr>
      <w:spacing w:after="180"/>
      <w:ind w:left="1702" w:hanging="284"/>
    </w:pPr>
    <w:rPr>
      <w:rFonts w:eastAsia="SimSun"/>
      <w:sz w:val="20"/>
      <w:szCs w:val="20"/>
      <w:lang w:val="en-GB" w:eastAsia="en-US"/>
    </w:rPr>
  </w:style>
  <w:style w:type="paragraph" w:customStyle="1" w:styleId="ZTD">
    <w:name w:val="ZTD"/>
    <w:basedOn w:val="ZB"/>
    <w:rsid w:val="002E7927"/>
    <w:pPr>
      <w:framePr w:hRule="auto" w:wrap="notBeside" w:y="852"/>
    </w:pPr>
    <w:rPr>
      <w:i w:val="0"/>
      <w:sz w:val="40"/>
    </w:rPr>
  </w:style>
  <w:style w:type="paragraph" w:customStyle="1" w:styleId="ZV">
    <w:name w:val="ZV"/>
    <w:basedOn w:val="ZU"/>
    <w:rsid w:val="002E7927"/>
    <w:pPr>
      <w:framePr w:wrap="notBeside" w:y="16161"/>
    </w:pPr>
  </w:style>
  <w:style w:type="paragraph" w:customStyle="1" w:styleId="TAJ">
    <w:name w:val="TAJ"/>
    <w:basedOn w:val="TH"/>
    <w:rsid w:val="002E7927"/>
  </w:style>
  <w:style w:type="paragraph" w:customStyle="1" w:styleId="Guidance">
    <w:name w:val="Guidance"/>
    <w:basedOn w:val="Normal"/>
    <w:rsid w:val="002E7927"/>
    <w:pPr>
      <w:spacing w:after="180"/>
    </w:pPr>
    <w:rPr>
      <w:rFonts w:eastAsia="SimSun"/>
      <w:i/>
      <w:color w:val="0000FF"/>
      <w:sz w:val="20"/>
      <w:szCs w:val="20"/>
      <w:lang w:val="en-GB" w:eastAsia="en-US"/>
    </w:rPr>
  </w:style>
  <w:style w:type="character" w:styleId="CommentReference">
    <w:name w:val="annotation reference"/>
    <w:uiPriority w:val="99"/>
    <w:rsid w:val="002E7927"/>
    <w:rPr>
      <w:sz w:val="21"/>
      <w:szCs w:val="21"/>
    </w:rPr>
  </w:style>
  <w:style w:type="character" w:customStyle="1" w:styleId="B10">
    <w:name w:val="B1 (文字)"/>
    <w:uiPriority w:val="99"/>
    <w:locked/>
    <w:rsid w:val="002E7927"/>
    <w:rPr>
      <w:rFonts w:ascii="Times New Roman" w:eastAsia="Times New Roman" w:hAnsi="Times New Roman" w:cs="Times New Roman"/>
      <w:sz w:val="20"/>
      <w:szCs w:val="20"/>
      <w:lang w:val="en-GB" w:eastAsia="en-US"/>
    </w:rPr>
  </w:style>
  <w:style w:type="paragraph" w:styleId="List">
    <w:name w:val="List"/>
    <w:basedOn w:val="Normal"/>
    <w:uiPriority w:val="99"/>
    <w:unhideWhenUsed/>
    <w:rsid w:val="002E7927"/>
    <w:pPr>
      <w:widowControl w:val="0"/>
      <w:adjustRightInd w:val="0"/>
      <w:spacing w:line="460" w:lineRule="exact"/>
      <w:ind w:left="283" w:hanging="283"/>
      <w:contextualSpacing/>
      <w:jc w:val="both"/>
      <w:textAlignment w:val="baseline"/>
    </w:pPr>
    <w:rPr>
      <w:rFonts w:eastAsia="KaiTi_GB2312"/>
      <w:kern w:val="28"/>
      <w:sz w:val="28"/>
      <w:szCs w:val="20"/>
    </w:rPr>
  </w:style>
  <w:style w:type="character" w:customStyle="1" w:styleId="B1Zchn">
    <w:name w:val="B1 Zchn"/>
    <w:qFormat/>
    <w:locked/>
    <w:rsid w:val="002E7927"/>
    <w:rPr>
      <w:rFonts w:ascii="Times New Roman" w:hAnsi="Times New Roman"/>
      <w:lang w:val="en-GB" w:eastAsia="en-US"/>
    </w:rPr>
  </w:style>
  <w:style w:type="character" w:customStyle="1" w:styleId="msoins0">
    <w:name w:val="msoins"/>
    <w:basedOn w:val="DefaultParagraphFont"/>
    <w:rsid w:val="002E7927"/>
  </w:style>
  <w:style w:type="character" w:customStyle="1" w:styleId="B1Char">
    <w:name w:val="B1 Char"/>
    <w:qFormat/>
    <w:rsid w:val="007544F6"/>
    <w:rPr>
      <w:lang w:val="en-GB" w:eastAsia="en-US"/>
    </w:rPr>
  </w:style>
  <w:style w:type="character" w:customStyle="1" w:styleId="PLChar">
    <w:name w:val="PL Char"/>
    <w:link w:val="PL"/>
    <w:qFormat/>
    <w:rsid w:val="007544F6"/>
    <w:rPr>
      <w:rFonts w:ascii="Courier New" w:eastAsia="SimSun" w:hAnsi="Courier New" w:cs="Times New Roman"/>
      <w:noProof/>
      <w:sz w:val="16"/>
      <w:szCs w:val="20"/>
      <w:lang w:val="en-GB" w:eastAsia="en-US"/>
    </w:rPr>
  </w:style>
  <w:style w:type="paragraph" w:customStyle="1" w:styleId="CRCoverPage">
    <w:name w:val="CR Cover Page"/>
    <w:link w:val="CRCoverPageZchn"/>
    <w:rsid w:val="00026645"/>
    <w:pPr>
      <w:spacing w:after="120"/>
    </w:pPr>
    <w:rPr>
      <w:rFonts w:ascii="Arial" w:hAnsi="Arial" w:cs="Times New Roman"/>
      <w:sz w:val="20"/>
      <w:szCs w:val="20"/>
      <w:lang w:val="en-GB" w:eastAsia="en-US"/>
    </w:rPr>
  </w:style>
  <w:style w:type="character" w:customStyle="1" w:styleId="CRCoverPageZchn">
    <w:name w:val="CR Cover Page Zchn"/>
    <w:link w:val="CRCoverPage"/>
    <w:rsid w:val="00026645"/>
    <w:rPr>
      <w:rFonts w:ascii="Arial" w:hAnsi="Arial" w:cs="Times New Roman"/>
      <w:sz w:val="20"/>
      <w:szCs w:val="20"/>
      <w:lang w:val="en-GB" w:eastAsia="en-US"/>
    </w:rPr>
  </w:style>
  <w:style w:type="character" w:customStyle="1" w:styleId="TALChar">
    <w:name w:val="TAL Char"/>
    <w:rsid w:val="0081013A"/>
    <w:rPr>
      <w:rFonts w:ascii="Arial" w:eastAsia="Times New Roman" w:hAnsi="Arial" w:cs="Times New Roman"/>
      <w:sz w:val="18"/>
      <w:szCs w:val="20"/>
      <w:lang w:val="en-GB"/>
    </w:rPr>
  </w:style>
  <w:style w:type="paragraph" w:styleId="Revision">
    <w:name w:val="Revision"/>
    <w:hidden/>
    <w:uiPriority w:val="99"/>
    <w:semiHidden/>
    <w:rsid w:val="00B77CE0"/>
    <w:rPr>
      <w:rFonts w:ascii="Times New Roman" w:eastAsia="Times New Roman" w:hAnsi="Times New Roman" w:cs="Times New Roman"/>
    </w:rPr>
  </w:style>
  <w:style w:type="paragraph" w:styleId="NormalWeb">
    <w:name w:val="Normal (Web)"/>
    <w:basedOn w:val="Normal"/>
    <w:uiPriority w:val="99"/>
    <w:unhideWhenUsed/>
    <w:rsid w:val="008A220B"/>
  </w:style>
  <w:style w:type="table" w:customStyle="1" w:styleId="TableGrid1">
    <w:name w:val="Table Grid1"/>
    <w:basedOn w:val="TableNormal"/>
    <w:uiPriority w:val="59"/>
    <w:qFormat/>
    <w:rsid w:val="006757A7"/>
    <w:pPr>
      <w:spacing w:after="200" w:line="276" w:lineRule="auto"/>
    </w:pPr>
    <w:rPr>
      <w:rFonts w:ascii="Times New Roman" w:eastAsia="Yu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posalChar">
    <w:name w:val="Proposal Char"/>
    <w:link w:val="Proposal"/>
    <w:qFormat/>
    <w:rsid w:val="00BD54B1"/>
    <w:rPr>
      <w:rFonts w:ascii="Times New Roman" w:eastAsia="Times New Roman" w:hAnsi="Times New Roman" w:cs="Times New Roman"/>
      <w:b/>
      <w:sz w:val="20"/>
      <w:szCs w:val="2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014499">
      <w:bodyDiv w:val="1"/>
      <w:marLeft w:val="0"/>
      <w:marRight w:val="0"/>
      <w:marTop w:val="0"/>
      <w:marBottom w:val="0"/>
      <w:divBdr>
        <w:top w:val="none" w:sz="0" w:space="0" w:color="auto"/>
        <w:left w:val="none" w:sz="0" w:space="0" w:color="auto"/>
        <w:bottom w:val="none" w:sz="0" w:space="0" w:color="auto"/>
        <w:right w:val="none" w:sz="0" w:space="0" w:color="auto"/>
      </w:divBdr>
      <w:divsChild>
        <w:div w:id="1764833401">
          <w:marLeft w:val="0"/>
          <w:marRight w:val="0"/>
          <w:marTop w:val="0"/>
          <w:marBottom w:val="0"/>
          <w:divBdr>
            <w:top w:val="none" w:sz="0" w:space="0" w:color="auto"/>
            <w:left w:val="none" w:sz="0" w:space="0" w:color="auto"/>
            <w:bottom w:val="none" w:sz="0" w:space="0" w:color="auto"/>
            <w:right w:val="none" w:sz="0" w:space="0" w:color="auto"/>
          </w:divBdr>
          <w:divsChild>
            <w:div w:id="2087799799">
              <w:marLeft w:val="0"/>
              <w:marRight w:val="0"/>
              <w:marTop w:val="0"/>
              <w:marBottom w:val="0"/>
              <w:divBdr>
                <w:top w:val="none" w:sz="0" w:space="0" w:color="auto"/>
                <w:left w:val="none" w:sz="0" w:space="0" w:color="auto"/>
                <w:bottom w:val="none" w:sz="0" w:space="0" w:color="auto"/>
                <w:right w:val="none" w:sz="0" w:space="0" w:color="auto"/>
              </w:divBdr>
              <w:divsChild>
                <w:div w:id="559052645">
                  <w:marLeft w:val="0"/>
                  <w:marRight w:val="0"/>
                  <w:marTop w:val="0"/>
                  <w:marBottom w:val="0"/>
                  <w:divBdr>
                    <w:top w:val="none" w:sz="0" w:space="0" w:color="auto"/>
                    <w:left w:val="none" w:sz="0" w:space="0" w:color="auto"/>
                    <w:bottom w:val="none" w:sz="0" w:space="0" w:color="auto"/>
                    <w:right w:val="none" w:sz="0" w:space="0" w:color="auto"/>
                  </w:divBdr>
                  <w:divsChild>
                    <w:div w:id="307323121">
                      <w:marLeft w:val="0"/>
                      <w:marRight w:val="0"/>
                      <w:marTop w:val="0"/>
                      <w:marBottom w:val="0"/>
                      <w:divBdr>
                        <w:top w:val="none" w:sz="0" w:space="0" w:color="auto"/>
                        <w:left w:val="none" w:sz="0" w:space="0" w:color="auto"/>
                        <w:bottom w:val="none" w:sz="0" w:space="0" w:color="auto"/>
                        <w:right w:val="none" w:sz="0" w:space="0" w:color="auto"/>
                      </w:divBdr>
                    </w:div>
                  </w:divsChild>
                </w:div>
                <w:div w:id="1477798226">
                  <w:marLeft w:val="0"/>
                  <w:marRight w:val="0"/>
                  <w:marTop w:val="0"/>
                  <w:marBottom w:val="0"/>
                  <w:divBdr>
                    <w:top w:val="none" w:sz="0" w:space="0" w:color="auto"/>
                    <w:left w:val="none" w:sz="0" w:space="0" w:color="auto"/>
                    <w:bottom w:val="none" w:sz="0" w:space="0" w:color="auto"/>
                    <w:right w:val="none" w:sz="0" w:space="0" w:color="auto"/>
                  </w:divBdr>
                  <w:divsChild>
                    <w:div w:id="1738356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0568663">
      <w:bodyDiv w:val="1"/>
      <w:marLeft w:val="0"/>
      <w:marRight w:val="0"/>
      <w:marTop w:val="0"/>
      <w:marBottom w:val="0"/>
      <w:divBdr>
        <w:top w:val="none" w:sz="0" w:space="0" w:color="auto"/>
        <w:left w:val="none" w:sz="0" w:space="0" w:color="auto"/>
        <w:bottom w:val="none" w:sz="0" w:space="0" w:color="auto"/>
        <w:right w:val="none" w:sz="0" w:space="0" w:color="auto"/>
      </w:divBdr>
    </w:div>
    <w:div w:id="91901801">
      <w:bodyDiv w:val="1"/>
      <w:marLeft w:val="0"/>
      <w:marRight w:val="0"/>
      <w:marTop w:val="0"/>
      <w:marBottom w:val="0"/>
      <w:divBdr>
        <w:top w:val="none" w:sz="0" w:space="0" w:color="auto"/>
        <w:left w:val="none" w:sz="0" w:space="0" w:color="auto"/>
        <w:bottom w:val="none" w:sz="0" w:space="0" w:color="auto"/>
        <w:right w:val="none" w:sz="0" w:space="0" w:color="auto"/>
      </w:divBdr>
    </w:div>
    <w:div w:id="206571438">
      <w:bodyDiv w:val="1"/>
      <w:marLeft w:val="0"/>
      <w:marRight w:val="0"/>
      <w:marTop w:val="0"/>
      <w:marBottom w:val="0"/>
      <w:divBdr>
        <w:top w:val="none" w:sz="0" w:space="0" w:color="auto"/>
        <w:left w:val="none" w:sz="0" w:space="0" w:color="auto"/>
        <w:bottom w:val="none" w:sz="0" w:space="0" w:color="auto"/>
        <w:right w:val="none" w:sz="0" w:space="0" w:color="auto"/>
      </w:divBdr>
    </w:div>
    <w:div w:id="214893499">
      <w:bodyDiv w:val="1"/>
      <w:marLeft w:val="0"/>
      <w:marRight w:val="0"/>
      <w:marTop w:val="0"/>
      <w:marBottom w:val="0"/>
      <w:divBdr>
        <w:top w:val="none" w:sz="0" w:space="0" w:color="auto"/>
        <w:left w:val="none" w:sz="0" w:space="0" w:color="auto"/>
        <w:bottom w:val="none" w:sz="0" w:space="0" w:color="auto"/>
        <w:right w:val="none" w:sz="0" w:space="0" w:color="auto"/>
      </w:divBdr>
    </w:div>
    <w:div w:id="228927925">
      <w:bodyDiv w:val="1"/>
      <w:marLeft w:val="0"/>
      <w:marRight w:val="0"/>
      <w:marTop w:val="0"/>
      <w:marBottom w:val="0"/>
      <w:divBdr>
        <w:top w:val="none" w:sz="0" w:space="0" w:color="auto"/>
        <w:left w:val="none" w:sz="0" w:space="0" w:color="auto"/>
        <w:bottom w:val="none" w:sz="0" w:space="0" w:color="auto"/>
        <w:right w:val="none" w:sz="0" w:space="0" w:color="auto"/>
      </w:divBdr>
    </w:div>
    <w:div w:id="279187663">
      <w:bodyDiv w:val="1"/>
      <w:marLeft w:val="0"/>
      <w:marRight w:val="0"/>
      <w:marTop w:val="0"/>
      <w:marBottom w:val="0"/>
      <w:divBdr>
        <w:top w:val="none" w:sz="0" w:space="0" w:color="auto"/>
        <w:left w:val="none" w:sz="0" w:space="0" w:color="auto"/>
        <w:bottom w:val="none" w:sz="0" w:space="0" w:color="auto"/>
        <w:right w:val="none" w:sz="0" w:space="0" w:color="auto"/>
      </w:divBdr>
    </w:div>
    <w:div w:id="293682578">
      <w:bodyDiv w:val="1"/>
      <w:marLeft w:val="0"/>
      <w:marRight w:val="0"/>
      <w:marTop w:val="0"/>
      <w:marBottom w:val="0"/>
      <w:divBdr>
        <w:top w:val="none" w:sz="0" w:space="0" w:color="auto"/>
        <w:left w:val="none" w:sz="0" w:space="0" w:color="auto"/>
        <w:bottom w:val="none" w:sz="0" w:space="0" w:color="auto"/>
        <w:right w:val="none" w:sz="0" w:space="0" w:color="auto"/>
      </w:divBdr>
    </w:div>
    <w:div w:id="302002408">
      <w:bodyDiv w:val="1"/>
      <w:marLeft w:val="0"/>
      <w:marRight w:val="0"/>
      <w:marTop w:val="0"/>
      <w:marBottom w:val="0"/>
      <w:divBdr>
        <w:top w:val="none" w:sz="0" w:space="0" w:color="auto"/>
        <w:left w:val="none" w:sz="0" w:space="0" w:color="auto"/>
        <w:bottom w:val="none" w:sz="0" w:space="0" w:color="auto"/>
        <w:right w:val="none" w:sz="0" w:space="0" w:color="auto"/>
      </w:divBdr>
    </w:div>
    <w:div w:id="359865554">
      <w:bodyDiv w:val="1"/>
      <w:marLeft w:val="0"/>
      <w:marRight w:val="0"/>
      <w:marTop w:val="0"/>
      <w:marBottom w:val="0"/>
      <w:divBdr>
        <w:top w:val="none" w:sz="0" w:space="0" w:color="auto"/>
        <w:left w:val="none" w:sz="0" w:space="0" w:color="auto"/>
        <w:bottom w:val="none" w:sz="0" w:space="0" w:color="auto"/>
        <w:right w:val="none" w:sz="0" w:space="0" w:color="auto"/>
      </w:divBdr>
    </w:div>
    <w:div w:id="369576725">
      <w:bodyDiv w:val="1"/>
      <w:marLeft w:val="0"/>
      <w:marRight w:val="0"/>
      <w:marTop w:val="0"/>
      <w:marBottom w:val="0"/>
      <w:divBdr>
        <w:top w:val="none" w:sz="0" w:space="0" w:color="auto"/>
        <w:left w:val="none" w:sz="0" w:space="0" w:color="auto"/>
        <w:bottom w:val="none" w:sz="0" w:space="0" w:color="auto"/>
        <w:right w:val="none" w:sz="0" w:space="0" w:color="auto"/>
      </w:divBdr>
    </w:div>
    <w:div w:id="377243876">
      <w:bodyDiv w:val="1"/>
      <w:marLeft w:val="0"/>
      <w:marRight w:val="0"/>
      <w:marTop w:val="0"/>
      <w:marBottom w:val="0"/>
      <w:divBdr>
        <w:top w:val="none" w:sz="0" w:space="0" w:color="auto"/>
        <w:left w:val="none" w:sz="0" w:space="0" w:color="auto"/>
        <w:bottom w:val="none" w:sz="0" w:space="0" w:color="auto"/>
        <w:right w:val="none" w:sz="0" w:space="0" w:color="auto"/>
      </w:divBdr>
    </w:div>
    <w:div w:id="692654600">
      <w:bodyDiv w:val="1"/>
      <w:marLeft w:val="0"/>
      <w:marRight w:val="0"/>
      <w:marTop w:val="0"/>
      <w:marBottom w:val="0"/>
      <w:divBdr>
        <w:top w:val="none" w:sz="0" w:space="0" w:color="auto"/>
        <w:left w:val="none" w:sz="0" w:space="0" w:color="auto"/>
        <w:bottom w:val="none" w:sz="0" w:space="0" w:color="auto"/>
        <w:right w:val="none" w:sz="0" w:space="0" w:color="auto"/>
      </w:divBdr>
    </w:div>
    <w:div w:id="703018641">
      <w:bodyDiv w:val="1"/>
      <w:marLeft w:val="0"/>
      <w:marRight w:val="0"/>
      <w:marTop w:val="0"/>
      <w:marBottom w:val="0"/>
      <w:divBdr>
        <w:top w:val="none" w:sz="0" w:space="0" w:color="auto"/>
        <w:left w:val="none" w:sz="0" w:space="0" w:color="auto"/>
        <w:bottom w:val="none" w:sz="0" w:space="0" w:color="auto"/>
        <w:right w:val="none" w:sz="0" w:space="0" w:color="auto"/>
      </w:divBdr>
    </w:div>
    <w:div w:id="930550743">
      <w:bodyDiv w:val="1"/>
      <w:marLeft w:val="0"/>
      <w:marRight w:val="0"/>
      <w:marTop w:val="0"/>
      <w:marBottom w:val="0"/>
      <w:divBdr>
        <w:top w:val="none" w:sz="0" w:space="0" w:color="auto"/>
        <w:left w:val="none" w:sz="0" w:space="0" w:color="auto"/>
        <w:bottom w:val="none" w:sz="0" w:space="0" w:color="auto"/>
        <w:right w:val="none" w:sz="0" w:space="0" w:color="auto"/>
      </w:divBdr>
      <w:divsChild>
        <w:div w:id="1332637462">
          <w:marLeft w:val="0"/>
          <w:marRight w:val="0"/>
          <w:marTop w:val="0"/>
          <w:marBottom w:val="0"/>
          <w:divBdr>
            <w:top w:val="none" w:sz="0" w:space="0" w:color="auto"/>
            <w:left w:val="none" w:sz="0" w:space="0" w:color="auto"/>
            <w:bottom w:val="none" w:sz="0" w:space="0" w:color="auto"/>
            <w:right w:val="none" w:sz="0" w:space="0" w:color="auto"/>
          </w:divBdr>
          <w:divsChild>
            <w:div w:id="469053692">
              <w:marLeft w:val="0"/>
              <w:marRight w:val="0"/>
              <w:marTop w:val="0"/>
              <w:marBottom w:val="0"/>
              <w:divBdr>
                <w:top w:val="none" w:sz="0" w:space="0" w:color="auto"/>
                <w:left w:val="none" w:sz="0" w:space="0" w:color="auto"/>
                <w:bottom w:val="none" w:sz="0" w:space="0" w:color="auto"/>
                <w:right w:val="none" w:sz="0" w:space="0" w:color="auto"/>
              </w:divBdr>
              <w:divsChild>
                <w:div w:id="1949003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72253590">
      <w:bodyDiv w:val="1"/>
      <w:marLeft w:val="0"/>
      <w:marRight w:val="0"/>
      <w:marTop w:val="0"/>
      <w:marBottom w:val="0"/>
      <w:divBdr>
        <w:top w:val="none" w:sz="0" w:space="0" w:color="auto"/>
        <w:left w:val="none" w:sz="0" w:space="0" w:color="auto"/>
        <w:bottom w:val="none" w:sz="0" w:space="0" w:color="auto"/>
        <w:right w:val="none" w:sz="0" w:space="0" w:color="auto"/>
      </w:divBdr>
    </w:div>
    <w:div w:id="1033076027">
      <w:bodyDiv w:val="1"/>
      <w:marLeft w:val="0"/>
      <w:marRight w:val="0"/>
      <w:marTop w:val="0"/>
      <w:marBottom w:val="0"/>
      <w:divBdr>
        <w:top w:val="none" w:sz="0" w:space="0" w:color="auto"/>
        <w:left w:val="none" w:sz="0" w:space="0" w:color="auto"/>
        <w:bottom w:val="none" w:sz="0" w:space="0" w:color="auto"/>
        <w:right w:val="none" w:sz="0" w:space="0" w:color="auto"/>
      </w:divBdr>
    </w:div>
    <w:div w:id="1063724570">
      <w:bodyDiv w:val="1"/>
      <w:marLeft w:val="0"/>
      <w:marRight w:val="0"/>
      <w:marTop w:val="0"/>
      <w:marBottom w:val="0"/>
      <w:divBdr>
        <w:top w:val="none" w:sz="0" w:space="0" w:color="auto"/>
        <w:left w:val="none" w:sz="0" w:space="0" w:color="auto"/>
        <w:bottom w:val="none" w:sz="0" w:space="0" w:color="auto"/>
        <w:right w:val="none" w:sz="0" w:space="0" w:color="auto"/>
      </w:divBdr>
    </w:div>
    <w:div w:id="1078747087">
      <w:bodyDiv w:val="1"/>
      <w:marLeft w:val="0"/>
      <w:marRight w:val="0"/>
      <w:marTop w:val="0"/>
      <w:marBottom w:val="0"/>
      <w:divBdr>
        <w:top w:val="none" w:sz="0" w:space="0" w:color="auto"/>
        <w:left w:val="none" w:sz="0" w:space="0" w:color="auto"/>
        <w:bottom w:val="none" w:sz="0" w:space="0" w:color="auto"/>
        <w:right w:val="none" w:sz="0" w:space="0" w:color="auto"/>
      </w:divBdr>
    </w:div>
    <w:div w:id="1259215317">
      <w:bodyDiv w:val="1"/>
      <w:marLeft w:val="0"/>
      <w:marRight w:val="0"/>
      <w:marTop w:val="0"/>
      <w:marBottom w:val="0"/>
      <w:divBdr>
        <w:top w:val="none" w:sz="0" w:space="0" w:color="auto"/>
        <w:left w:val="none" w:sz="0" w:space="0" w:color="auto"/>
        <w:bottom w:val="none" w:sz="0" w:space="0" w:color="auto"/>
        <w:right w:val="none" w:sz="0" w:space="0" w:color="auto"/>
      </w:divBdr>
    </w:div>
    <w:div w:id="1356349567">
      <w:bodyDiv w:val="1"/>
      <w:marLeft w:val="0"/>
      <w:marRight w:val="0"/>
      <w:marTop w:val="0"/>
      <w:marBottom w:val="0"/>
      <w:divBdr>
        <w:top w:val="none" w:sz="0" w:space="0" w:color="auto"/>
        <w:left w:val="none" w:sz="0" w:space="0" w:color="auto"/>
        <w:bottom w:val="none" w:sz="0" w:space="0" w:color="auto"/>
        <w:right w:val="none" w:sz="0" w:space="0" w:color="auto"/>
      </w:divBdr>
    </w:div>
    <w:div w:id="1467550128">
      <w:bodyDiv w:val="1"/>
      <w:marLeft w:val="0"/>
      <w:marRight w:val="0"/>
      <w:marTop w:val="0"/>
      <w:marBottom w:val="0"/>
      <w:divBdr>
        <w:top w:val="none" w:sz="0" w:space="0" w:color="auto"/>
        <w:left w:val="none" w:sz="0" w:space="0" w:color="auto"/>
        <w:bottom w:val="none" w:sz="0" w:space="0" w:color="auto"/>
        <w:right w:val="none" w:sz="0" w:space="0" w:color="auto"/>
      </w:divBdr>
    </w:div>
    <w:div w:id="1517648747">
      <w:bodyDiv w:val="1"/>
      <w:marLeft w:val="0"/>
      <w:marRight w:val="0"/>
      <w:marTop w:val="0"/>
      <w:marBottom w:val="0"/>
      <w:divBdr>
        <w:top w:val="none" w:sz="0" w:space="0" w:color="auto"/>
        <w:left w:val="none" w:sz="0" w:space="0" w:color="auto"/>
        <w:bottom w:val="none" w:sz="0" w:space="0" w:color="auto"/>
        <w:right w:val="none" w:sz="0" w:space="0" w:color="auto"/>
      </w:divBdr>
    </w:div>
    <w:div w:id="1538394659">
      <w:bodyDiv w:val="1"/>
      <w:marLeft w:val="0"/>
      <w:marRight w:val="0"/>
      <w:marTop w:val="0"/>
      <w:marBottom w:val="0"/>
      <w:divBdr>
        <w:top w:val="none" w:sz="0" w:space="0" w:color="auto"/>
        <w:left w:val="none" w:sz="0" w:space="0" w:color="auto"/>
        <w:bottom w:val="none" w:sz="0" w:space="0" w:color="auto"/>
        <w:right w:val="none" w:sz="0" w:space="0" w:color="auto"/>
      </w:divBdr>
    </w:div>
    <w:div w:id="1584413783">
      <w:bodyDiv w:val="1"/>
      <w:marLeft w:val="0"/>
      <w:marRight w:val="0"/>
      <w:marTop w:val="0"/>
      <w:marBottom w:val="0"/>
      <w:divBdr>
        <w:top w:val="none" w:sz="0" w:space="0" w:color="auto"/>
        <w:left w:val="none" w:sz="0" w:space="0" w:color="auto"/>
        <w:bottom w:val="none" w:sz="0" w:space="0" w:color="auto"/>
        <w:right w:val="none" w:sz="0" w:space="0" w:color="auto"/>
      </w:divBdr>
    </w:div>
    <w:div w:id="1620644937">
      <w:bodyDiv w:val="1"/>
      <w:marLeft w:val="0"/>
      <w:marRight w:val="0"/>
      <w:marTop w:val="0"/>
      <w:marBottom w:val="0"/>
      <w:divBdr>
        <w:top w:val="none" w:sz="0" w:space="0" w:color="auto"/>
        <w:left w:val="none" w:sz="0" w:space="0" w:color="auto"/>
        <w:bottom w:val="none" w:sz="0" w:space="0" w:color="auto"/>
        <w:right w:val="none" w:sz="0" w:space="0" w:color="auto"/>
      </w:divBdr>
    </w:div>
    <w:div w:id="1624002267">
      <w:bodyDiv w:val="1"/>
      <w:marLeft w:val="0"/>
      <w:marRight w:val="0"/>
      <w:marTop w:val="0"/>
      <w:marBottom w:val="0"/>
      <w:divBdr>
        <w:top w:val="none" w:sz="0" w:space="0" w:color="auto"/>
        <w:left w:val="none" w:sz="0" w:space="0" w:color="auto"/>
        <w:bottom w:val="none" w:sz="0" w:space="0" w:color="auto"/>
        <w:right w:val="none" w:sz="0" w:space="0" w:color="auto"/>
      </w:divBdr>
    </w:div>
    <w:div w:id="1791243218">
      <w:bodyDiv w:val="1"/>
      <w:marLeft w:val="0"/>
      <w:marRight w:val="0"/>
      <w:marTop w:val="0"/>
      <w:marBottom w:val="0"/>
      <w:divBdr>
        <w:top w:val="none" w:sz="0" w:space="0" w:color="auto"/>
        <w:left w:val="none" w:sz="0" w:space="0" w:color="auto"/>
        <w:bottom w:val="none" w:sz="0" w:space="0" w:color="auto"/>
        <w:right w:val="none" w:sz="0" w:space="0" w:color="auto"/>
      </w:divBdr>
      <w:divsChild>
        <w:div w:id="2141145513">
          <w:marLeft w:val="0"/>
          <w:marRight w:val="0"/>
          <w:marTop w:val="0"/>
          <w:marBottom w:val="0"/>
          <w:divBdr>
            <w:top w:val="none" w:sz="0" w:space="0" w:color="auto"/>
            <w:left w:val="none" w:sz="0" w:space="0" w:color="auto"/>
            <w:bottom w:val="none" w:sz="0" w:space="0" w:color="auto"/>
            <w:right w:val="none" w:sz="0" w:space="0" w:color="auto"/>
          </w:divBdr>
          <w:divsChild>
            <w:div w:id="1734547181">
              <w:marLeft w:val="0"/>
              <w:marRight w:val="0"/>
              <w:marTop w:val="0"/>
              <w:marBottom w:val="0"/>
              <w:divBdr>
                <w:top w:val="none" w:sz="0" w:space="0" w:color="auto"/>
                <w:left w:val="none" w:sz="0" w:space="0" w:color="auto"/>
                <w:bottom w:val="none" w:sz="0" w:space="0" w:color="auto"/>
                <w:right w:val="none" w:sz="0" w:space="0" w:color="auto"/>
              </w:divBdr>
              <w:divsChild>
                <w:div w:id="1433085884">
                  <w:marLeft w:val="0"/>
                  <w:marRight w:val="0"/>
                  <w:marTop w:val="0"/>
                  <w:marBottom w:val="0"/>
                  <w:divBdr>
                    <w:top w:val="none" w:sz="0" w:space="0" w:color="auto"/>
                    <w:left w:val="none" w:sz="0" w:space="0" w:color="auto"/>
                    <w:bottom w:val="none" w:sz="0" w:space="0" w:color="auto"/>
                    <w:right w:val="none" w:sz="0" w:space="0" w:color="auto"/>
                  </w:divBdr>
                  <w:divsChild>
                    <w:div w:id="1332620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76582460">
      <w:bodyDiv w:val="1"/>
      <w:marLeft w:val="0"/>
      <w:marRight w:val="0"/>
      <w:marTop w:val="0"/>
      <w:marBottom w:val="0"/>
      <w:divBdr>
        <w:top w:val="none" w:sz="0" w:space="0" w:color="auto"/>
        <w:left w:val="none" w:sz="0" w:space="0" w:color="auto"/>
        <w:bottom w:val="none" w:sz="0" w:space="0" w:color="auto"/>
        <w:right w:val="none" w:sz="0" w:space="0" w:color="auto"/>
      </w:divBdr>
    </w:div>
    <w:div w:id="1876844523">
      <w:bodyDiv w:val="1"/>
      <w:marLeft w:val="0"/>
      <w:marRight w:val="0"/>
      <w:marTop w:val="0"/>
      <w:marBottom w:val="0"/>
      <w:divBdr>
        <w:top w:val="none" w:sz="0" w:space="0" w:color="auto"/>
        <w:left w:val="none" w:sz="0" w:space="0" w:color="auto"/>
        <w:bottom w:val="none" w:sz="0" w:space="0" w:color="auto"/>
        <w:right w:val="none" w:sz="0" w:space="0" w:color="auto"/>
      </w:divBdr>
    </w:div>
    <w:div w:id="1877426487">
      <w:bodyDiv w:val="1"/>
      <w:marLeft w:val="0"/>
      <w:marRight w:val="0"/>
      <w:marTop w:val="0"/>
      <w:marBottom w:val="0"/>
      <w:divBdr>
        <w:top w:val="none" w:sz="0" w:space="0" w:color="auto"/>
        <w:left w:val="none" w:sz="0" w:space="0" w:color="auto"/>
        <w:bottom w:val="none" w:sz="0" w:space="0" w:color="auto"/>
        <w:right w:val="none" w:sz="0" w:space="0" w:color="auto"/>
      </w:divBdr>
    </w:div>
    <w:div w:id="1985573765">
      <w:bodyDiv w:val="1"/>
      <w:marLeft w:val="0"/>
      <w:marRight w:val="0"/>
      <w:marTop w:val="0"/>
      <w:marBottom w:val="0"/>
      <w:divBdr>
        <w:top w:val="none" w:sz="0" w:space="0" w:color="auto"/>
        <w:left w:val="none" w:sz="0" w:space="0" w:color="auto"/>
        <w:bottom w:val="none" w:sz="0" w:space="0" w:color="auto"/>
        <w:right w:val="none" w:sz="0" w:space="0" w:color="auto"/>
      </w:divBdr>
    </w:div>
    <w:div w:id="206428492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5861935-68C6-6F4C-8EAA-861ADCA517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Pages>
  <Words>3607</Words>
  <Characters>20565</Characters>
  <Application>Microsoft Office Word</Application>
  <DocSecurity>0</DocSecurity>
  <Lines>171</Lines>
  <Paragraphs>48</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24124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cp:lastPrinted>2019-11-08T00:46:00Z</cp:lastPrinted>
  <dcterms:created xsi:type="dcterms:W3CDTF">2023-02-17T04:43:00Z</dcterms:created>
  <dcterms:modified xsi:type="dcterms:W3CDTF">2023-02-17T19:17:00Z</dcterms:modified>
  <cp:category/>
</cp:coreProperties>
</file>